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A463" w14:textId="77777777" w:rsidR="00204110" w:rsidRPr="00204110" w:rsidRDefault="00204110" w:rsidP="00204110">
      <w:pPr>
        <w:spacing w:after="200" w:line="240" w:lineRule="auto"/>
        <w:jc w:val="center"/>
        <w:rPr>
          <w:rFonts w:ascii="Tahoma" w:eastAsia="Calibri" w:hAnsi="Tahoma" w:cs="Tahoma"/>
          <w:b/>
          <w:kern w:val="0"/>
          <w:sz w:val="40"/>
          <w:szCs w:val="40"/>
          <w14:ligatures w14:val="none"/>
        </w:rPr>
      </w:pPr>
      <w:r w:rsidRPr="00204110">
        <w:rPr>
          <w:rFonts w:ascii="Tahoma" w:eastAsia="Calibri" w:hAnsi="Tahoma" w:cs="Tahoma"/>
          <w:b/>
          <w:kern w:val="0"/>
          <w:sz w:val="40"/>
          <w:szCs w:val="40"/>
          <w14:ligatures w14:val="none"/>
        </w:rPr>
        <w:t xml:space="preserve">RESEAU DES FACILITATEURS </w:t>
      </w:r>
    </w:p>
    <w:p w14:paraId="40FB4E4B" w14:textId="77777777" w:rsidR="00204110" w:rsidRPr="00204110" w:rsidRDefault="00204110" w:rsidP="00204110">
      <w:pPr>
        <w:spacing w:after="200" w:line="240" w:lineRule="auto"/>
        <w:jc w:val="center"/>
        <w:rPr>
          <w:rFonts w:ascii="Tahoma" w:eastAsia="Calibri" w:hAnsi="Tahoma" w:cs="Tahoma"/>
          <w:b/>
          <w:kern w:val="0"/>
          <w:sz w:val="40"/>
          <w:szCs w:val="40"/>
          <w14:ligatures w14:val="none"/>
        </w:rPr>
      </w:pPr>
      <w:r w:rsidRPr="00204110">
        <w:rPr>
          <w:rFonts w:ascii="Tahoma" w:eastAsia="Calibri" w:hAnsi="Tahoma" w:cs="Tahoma"/>
          <w:b/>
          <w:kern w:val="0"/>
          <w:sz w:val="40"/>
          <w:szCs w:val="40"/>
          <w14:ligatures w14:val="none"/>
        </w:rPr>
        <w:t>DES HAUTS DE FRANCE</w:t>
      </w:r>
    </w:p>
    <w:p w14:paraId="03F77568" w14:textId="77777777" w:rsidR="00204110" w:rsidRPr="00204110" w:rsidRDefault="00204110" w:rsidP="00204110">
      <w:pPr>
        <w:spacing w:after="200" w:line="240" w:lineRule="auto"/>
        <w:jc w:val="center"/>
        <w:rPr>
          <w:rFonts w:ascii="Tahoma" w:eastAsia="Calibri" w:hAnsi="Tahoma" w:cs="Tahoma"/>
          <w:bCs/>
          <w:kern w:val="0"/>
          <w:sz w:val="36"/>
          <w:szCs w:val="36"/>
          <w14:ligatures w14:val="none"/>
        </w:rPr>
      </w:pPr>
    </w:p>
    <w:p w14:paraId="475FC84F" w14:textId="77777777" w:rsidR="00204110" w:rsidRPr="00204110" w:rsidRDefault="00204110" w:rsidP="00204110">
      <w:pPr>
        <w:spacing w:after="200" w:line="240" w:lineRule="auto"/>
        <w:jc w:val="center"/>
        <w:rPr>
          <w:rFonts w:ascii="Tahoma" w:eastAsia="Calibri" w:hAnsi="Tahoma" w:cs="Tahoma"/>
          <w:b/>
          <w:kern w:val="0"/>
          <w:sz w:val="40"/>
          <w:szCs w:val="40"/>
          <w14:ligatures w14:val="none"/>
        </w:rPr>
      </w:pPr>
      <w:r w:rsidRPr="00204110">
        <w:rPr>
          <w:rFonts w:ascii="Tahoma" w:eastAsia="Calibri" w:hAnsi="Tahoma" w:cs="Tahoma"/>
          <w:b/>
          <w:kern w:val="0"/>
          <w:sz w:val="40"/>
          <w:szCs w:val="40"/>
          <w14:ligatures w14:val="none"/>
        </w:rPr>
        <w:t>AVEC L’APPUI D’ALLIANCE VILLES EMPLOI</w:t>
      </w:r>
    </w:p>
    <w:p w14:paraId="40945B03" w14:textId="77777777" w:rsidR="00204110" w:rsidRPr="00204110" w:rsidRDefault="00204110" w:rsidP="00204110">
      <w:pPr>
        <w:spacing w:after="200" w:line="240" w:lineRule="auto"/>
        <w:jc w:val="center"/>
        <w:rPr>
          <w:rFonts w:ascii="Tahoma" w:eastAsia="Calibri" w:hAnsi="Tahoma" w:cs="Tahoma"/>
          <w:kern w:val="0"/>
          <w14:ligatures w14:val="none"/>
        </w:rPr>
      </w:pPr>
    </w:p>
    <w:p w14:paraId="1674538A" w14:textId="77777777" w:rsidR="00204110" w:rsidRPr="00204110" w:rsidRDefault="00204110" w:rsidP="00204110">
      <w:pPr>
        <w:spacing w:after="200" w:line="240" w:lineRule="auto"/>
        <w:jc w:val="center"/>
        <w:rPr>
          <w:rFonts w:ascii="Tahoma" w:eastAsia="Calibri" w:hAnsi="Tahoma" w:cs="Tahoma"/>
          <w:b/>
          <w:caps/>
          <w:kern w:val="0"/>
          <w:sz w:val="48"/>
          <w:szCs w:val="48"/>
          <w14:ligatures w14:val="none"/>
        </w:rPr>
      </w:pPr>
      <w:r w:rsidRPr="00204110">
        <w:rPr>
          <w:rFonts w:ascii="Tahoma" w:eastAsia="Calibri" w:hAnsi="Tahoma" w:cs="Tahoma"/>
          <w:b/>
          <w:caps/>
          <w:kern w:val="0"/>
          <w:sz w:val="48"/>
          <w:szCs w:val="48"/>
          <w14:ligatures w14:val="none"/>
        </w:rPr>
        <w:t>Note technique</w:t>
      </w:r>
    </w:p>
    <w:p w14:paraId="07B5999F" w14:textId="77777777" w:rsidR="00204110" w:rsidRPr="00204110" w:rsidRDefault="00204110" w:rsidP="00204110">
      <w:pPr>
        <w:spacing w:after="200" w:line="240" w:lineRule="auto"/>
        <w:jc w:val="center"/>
        <w:rPr>
          <w:rFonts w:ascii="Tahoma" w:eastAsia="Calibri" w:hAnsi="Tahoma" w:cs="Tahoma"/>
          <w:b/>
          <w:kern w:val="0"/>
          <w:sz w:val="36"/>
          <w:szCs w:val="36"/>
          <w14:ligatures w14:val="none"/>
        </w:rPr>
      </w:pPr>
      <w:r w:rsidRPr="00204110">
        <w:rPr>
          <w:rFonts w:ascii="Tahoma" w:eastAsia="Calibri" w:hAnsi="Tahoma" w:cs="Tahoma"/>
          <w:b/>
          <w:kern w:val="0"/>
          <w:sz w:val="36"/>
          <w:szCs w:val="36"/>
          <w14:ligatures w14:val="none"/>
        </w:rPr>
        <w:t>Propositions d’écriture type des Clauses Sociales</w:t>
      </w:r>
    </w:p>
    <w:p w14:paraId="5CD31CFC" w14:textId="77777777" w:rsidR="00204110" w:rsidRPr="00204110" w:rsidRDefault="00204110" w:rsidP="00204110">
      <w:pPr>
        <w:spacing w:after="200" w:line="240" w:lineRule="auto"/>
        <w:jc w:val="center"/>
        <w:rPr>
          <w:rFonts w:ascii="Tahoma" w:eastAsia="Calibri" w:hAnsi="Tahoma" w:cs="Tahoma"/>
          <w:kern w:val="0"/>
          <w14:ligatures w14:val="none"/>
        </w:rPr>
      </w:pPr>
    </w:p>
    <w:p w14:paraId="2A0BE08A" w14:textId="77777777" w:rsidR="00204110" w:rsidRPr="00204110" w:rsidRDefault="00204110" w:rsidP="00204110">
      <w:pPr>
        <w:spacing w:after="200" w:line="240" w:lineRule="auto"/>
        <w:jc w:val="center"/>
        <w:rPr>
          <w:rFonts w:ascii="Tahoma" w:eastAsia="Calibri" w:hAnsi="Tahoma" w:cs="Tahoma"/>
          <w:kern w:val="0"/>
          <w14:ligatures w14:val="none"/>
        </w:rPr>
      </w:pPr>
      <w:r w:rsidRPr="00204110">
        <w:rPr>
          <w:rFonts w:ascii="Tahoma" w:eastAsia="Calibri" w:hAnsi="Tahoma" w:cs="Tahoma"/>
          <w:noProof/>
          <w:kern w:val="0"/>
          <w14:ligatures w14:val="none"/>
        </w:rPr>
        <w:drawing>
          <wp:inline distT="0" distB="0" distL="0" distR="0" wp14:anchorId="3815D7EA" wp14:editId="39090446">
            <wp:extent cx="5753100" cy="2181225"/>
            <wp:effectExtent l="0" t="0" r="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181225"/>
                    </a:xfrm>
                    <a:prstGeom prst="rect">
                      <a:avLst/>
                    </a:prstGeom>
                    <a:noFill/>
                    <a:ln>
                      <a:noFill/>
                    </a:ln>
                  </pic:spPr>
                </pic:pic>
              </a:graphicData>
            </a:graphic>
          </wp:inline>
        </w:drawing>
      </w:r>
    </w:p>
    <w:p w14:paraId="24B1E4AD" w14:textId="77777777" w:rsidR="00204110" w:rsidRPr="00204110" w:rsidRDefault="00204110" w:rsidP="00204110">
      <w:pPr>
        <w:spacing w:after="200" w:line="240" w:lineRule="auto"/>
        <w:rPr>
          <w:rFonts w:ascii="Tahoma" w:eastAsia="Calibri" w:hAnsi="Tahoma" w:cs="Tahoma"/>
          <w:b/>
          <w:kern w:val="0"/>
          <w:sz w:val="32"/>
          <w:szCs w:val="32"/>
          <w14:ligatures w14:val="none"/>
        </w:rPr>
      </w:pPr>
      <w:r w:rsidRPr="00204110">
        <w:rPr>
          <w:rFonts w:ascii="Tahoma" w:eastAsia="Calibri" w:hAnsi="Tahoma" w:cs="Tahoma"/>
          <w:b/>
          <w:kern w:val="0"/>
          <w:sz w:val="32"/>
          <w:szCs w:val="32"/>
          <w14:ligatures w14:val="none"/>
        </w:rPr>
        <w:t xml:space="preserve">Préambule </w:t>
      </w:r>
    </w:p>
    <w:p w14:paraId="579E92D1" w14:textId="77777777" w:rsidR="00204110" w:rsidRPr="00204110" w:rsidRDefault="00204110" w:rsidP="00204110">
      <w:pPr>
        <w:spacing w:after="200" w:line="240" w:lineRule="auto"/>
        <w:jc w:val="both"/>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t xml:space="preserve">Le Maître d’ouvrage détermine, </w:t>
      </w:r>
      <w:r w:rsidRPr="00204110">
        <w:rPr>
          <w:rFonts w:ascii="Tahoma" w:eastAsia="Calibri" w:hAnsi="Tahoma" w:cs="Tahoma"/>
          <w:b/>
          <w:kern w:val="0"/>
          <w:sz w:val="24"/>
          <w:szCs w:val="24"/>
          <w:u w:val="single"/>
          <w14:ligatures w14:val="none"/>
        </w:rPr>
        <w:t>avec l’appui du facilitateur</w:t>
      </w:r>
      <w:r w:rsidRPr="00204110">
        <w:rPr>
          <w:rFonts w:ascii="Tahoma" w:eastAsia="Calibri" w:hAnsi="Tahoma" w:cs="Tahoma"/>
          <w:kern w:val="0"/>
          <w:sz w:val="24"/>
          <w:szCs w:val="24"/>
          <w14:ligatures w14:val="none"/>
        </w:rPr>
        <w:t>, les marchés favorables à l’insertion d’une clause en faveur de l’emploi en fonction de leur objet, de leur durée, des risques, de la localisation et de leur montant.</w:t>
      </w:r>
    </w:p>
    <w:p w14:paraId="7973512F" w14:textId="77777777" w:rsidR="00204110" w:rsidRPr="00204110" w:rsidRDefault="00204110" w:rsidP="00204110">
      <w:pPr>
        <w:spacing w:after="200" w:line="240" w:lineRule="auto"/>
        <w:rPr>
          <w:rFonts w:ascii="Tahoma" w:eastAsia="Calibri" w:hAnsi="Tahoma" w:cs="Tahoma"/>
          <w:b/>
          <w:bCs/>
          <w:kern w:val="0"/>
          <w:sz w:val="24"/>
          <w:szCs w:val="24"/>
          <w14:ligatures w14:val="none"/>
        </w:rPr>
      </w:pPr>
      <w:r w:rsidRPr="00204110">
        <w:rPr>
          <w:rFonts w:ascii="Tahoma" w:eastAsia="Calibri" w:hAnsi="Tahoma" w:cs="Tahoma"/>
          <w:b/>
          <w:kern w:val="0"/>
          <w:sz w:val="24"/>
          <w:szCs w:val="24"/>
          <w14:ligatures w14:val="none"/>
        </w:rPr>
        <w:t>Cette note méthodologique propose u</w:t>
      </w:r>
      <w:r w:rsidRPr="00204110">
        <w:rPr>
          <w:rFonts w:ascii="Tahoma" w:eastAsia="Calibri" w:hAnsi="Tahoma" w:cs="Tahoma"/>
          <w:b/>
          <w:bCs/>
          <w:kern w:val="0"/>
          <w:sz w:val="24"/>
          <w:szCs w:val="24"/>
          <w14:ligatures w14:val="none"/>
        </w:rPr>
        <w:t>n modèle de clause</w:t>
      </w:r>
      <w:r w:rsidRPr="00204110">
        <w:rPr>
          <w:rFonts w:ascii="Tahoma" w:eastAsia="Calibri" w:hAnsi="Tahoma" w:cs="Tahoma"/>
          <w:b/>
          <w:bCs/>
          <w:strike/>
          <w:kern w:val="0"/>
          <w:sz w:val="24"/>
          <w:szCs w:val="24"/>
          <w14:ligatures w14:val="none"/>
        </w:rPr>
        <w:t>s</w:t>
      </w:r>
      <w:r w:rsidRPr="00204110">
        <w:rPr>
          <w:rFonts w:ascii="Tahoma" w:eastAsia="Calibri" w:hAnsi="Tahoma" w:cs="Tahoma"/>
          <w:b/>
          <w:bCs/>
          <w:kern w:val="0"/>
          <w:sz w:val="24"/>
          <w:szCs w:val="24"/>
          <w14:ligatures w14:val="none"/>
        </w:rPr>
        <w:t xml:space="preserve"> type en condition d’exécution – Mise en œuvre de l’article L2112-2 du Code de la Commande Publique</w:t>
      </w:r>
    </w:p>
    <w:p w14:paraId="57FE828A" w14:textId="77777777" w:rsidR="00204110" w:rsidRPr="00204110" w:rsidRDefault="00204110" w:rsidP="00204110">
      <w:pPr>
        <w:spacing w:after="200" w:line="240" w:lineRule="auto"/>
        <w:ind w:left="720"/>
        <w:jc w:val="both"/>
        <w:rPr>
          <w:rFonts w:ascii="Tahoma" w:eastAsia="Calibri" w:hAnsi="Tahoma" w:cs="Tahoma"/>
          <w:kern w:val="0"/>
          <w:sz w:val="24"/>
          <w:szCs w:val="24"/>
          <w14:ligatures w14:val="none"/>
        </w:rPr>
      </w:pPr>
      <w:bookmarkStart w:id="0" w:name="_Hlk108606369"/>
      <w:r w:rsidRPr="00204110">
        <w:rPr>
          <w:rFonts w:ascii="Tahoma" w:eastAsia="Calibri" w:hAnsi="Tahoma" w:cs="Tahoma"/>
          <w:kern w:val="0"/>
          <w:sz w:val="24"/>
          <w:szCs w:val="24"/>
          <w14:ligatures w14:val="none"/>
        </w:rPr>
        <w:t>Avec les écritures à insérer dans les différents actes de la procédure :</w:t>
      </w:r>
    </w:p>
    <w:p w14:paraId="59E2DBBF" w14:textId="77777777" w:rsidR="00204110" w:rsidRPr="00204110" w:rsidRDefault="00204110" w:rsidP="00204110">
      <w:pPr>
        <w:numPr>
          <w:ilvl w:val="1"/>
          <w:numId w:val="1"/>
        </w:numPr>
        <w:spacing w:after="120" w:line="240" w:lineRule="auto"/>
        <w:jc w:val="both"/>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t>L’avis d’appel public à la concurrence</w:t>
      </w:r>
    </w:p>
    <w:p w14:paraId="6F1512A3" w14:textId="77777777" w:rsidR="00204110" w:rsidRPr="00204110" w:rsidRDefault="00204110" w:rsidP="00204110">
      <w:pPr>
        <w:numPr>
          <w:ilvl w:val="1"/>
          <w:numId w:val="1"/>
        </w:numPr>
        <w:spacing w:after="120" w:line="240" w:lineRule="auto"/>
        <w:jc w:val="both"/>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t>Le règlement de consultation</w:t>
      </w:r>
    </w:p>
    <w:p w14:paraId="1678F8C5" w14:textId="77777777" w:rsidR="00204110" w:rsidRPr="00204110" w:rsidRDefault="00204110" w:rsidP="00204110">
      <w:pPr>
        <w:numPr>
          <w:ilvl w:val="1"/>
          <w:numId w:val="1"/>
        </w:numPr>
        <w:spacing w:after="120" w:line="240" w:lineRule="auto"/>
        <w:jc w:val="both"/>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t>Le cahier des clauses administratives particulières</w:t>
      </w:r>
    </w:p>
    <w:bookmarkEnd w:id="0"/>
    <w:p w14:paraId="39EC534A" w14:textId="77777777" w:rsidR="00204110" w:rsidRPr="00204110" w:rsidRDefault="00204110" w:rsidP="00204110">
      <w:pPr>
        <w:numPr>
          <w:ilvl w:val="1"/>
          <w:numId w:val="1"/>
        </w:numPr>
        <w:spacing w:after="120" w:line="240" w:lineRule="auto"/>
        <w:jc w:val="both"/>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t>Un modèle d’annexe à l’acte d’engagement</w:t>
      </w:r>
    </w:p>
    <w:p w14:paraId="62AAB63B" w14:textId="77777777" w:rsidR="00204110" w:rsidRPr="00204110" w:rsidRDefault="00204110" w:rsidP="00204110">
      <w:pPr>
        <w:spacing w:after="120" w:line="240" w:lineRule="auto"/>
        <w:jc w:val="center"/>
        <w:rPr>
          <w:rFonts w:ascii="Tahoma" w:eastAsia="Calibri" w:hAnsi="Tahoma" w:cs="Tahoma"/>
          <w:kern w:val="0"/>
          <w:sz w:val="24"/>
          <w:szCs w:val="24"/>
          <w14:ligatures w14:val="none"/>
        </w:rPr>
      </w:pPr>
      <w:r w:rsidRPr="00204110">
        <w:rPr>
          <w:rFonts w:ascii="Tahoma" w:eastAsia="Calibri" w:hAnsi="Tahoma" w:cs="Tahoma"/>
          <w:kern w:val="0"/>
          <w:sz w:val="24"/>
          <w:szCs w:val="24"/>
          <w14:ligatures w14:val="none"/>
        </w:rPr>
        <w:br w:type="page"/>
      </w:r>
    </w:p>
    <w:p w14:paraId="4A1DCEE6" w14:textId="77777777" w:rsidR="00204110" w:rsidRPr="00204110" w:rsidRDefault="00204110" w:rsidP="00204110">
      <w:pPr>
        <w:numPr>
          <w:ilvl w:val="0"/>
          <w:numId w:val="2"/>
        </w:numPr>
        <w:pBdr>
          <w:top w:val="single" w:sz="4" w:space="1" w:color="auto"/>
          <w:left w:val="single" w:sz="4" w:space="4" w:color="auto"/>
          <w:bottom w:val="single" w:sz="4" w:space="1" w:color="auto"/>
          <w:right w:val="single" w:sz="4" w:space="4" w:color="auto"/>
        </w:pBdr>
        <w:shd w:val="pct15" w:color="auto" w:fill="auto"/>
        <w:spacing w:after="0" w:line="240" w:lineRule="auto"/>
        <w:ind w:left="567" w:hanging="567"/>
        <w:rPr>
          <w:rFonts w:ascii="Tahoma" w:eastAsia="Times New Roman" w:hAnsi="Tahoma" w:cs="Tahoma"/>
          <w:b/>
          <w:kern w:val="0"/>
          <w:sz w:val="28"/>
          <w:szCs w:val="24"/>
          <w:lang w:eastAsia="fr-FR"/>
          <w14:ligatures w14:val="none"/>
        </w:rPr>
      </w:pPr>
      <w:r w:rsidRPr="00204110">
        <w:rPr>
          <w:rFonts w:ascii="Tahoma" w:eastAsia="Times New Roman" w:hAnsi="Tahoma" w:cs="Tahoma"/>
          <w:b/>
          <w:kern w:val="0"/>
          <w:sz w:val="28"/>
          <w:szCs w:val="24"/>
          <w:lang w:eastAsia="fr-FR"/>
          <w14:ligatures w14:val="none"/>
        </w:rPr>
        <w:lastRenderedPageBreak/>
        <w:t>Des modèles de clauses type à insérer dans les différents actes de la procédure</w:t>
      </w:r>
    </w:p>
    <w:p w14:paraId="749722BF" w14:textId="77777777" w:rsidR="00204110" w:rsidRPr="00204110" w:rsidRDefault="00204110" w:rsidP="00204110">
      <w:pPr>
        <w:spacing w:after="0" w:line="240" w:lineRule="auto"/>
        <w:rPr>
          <w:rFonts w:ascii="Tahoma" w:eastAsia="Times New Roman" w:hAnsi="Tahoma" w:cs="Tahoma"/>
          <w:kern w:val="0"/>
          <w:sz w:val="24"/>
          <w:szCs w:val="24"/>
          <w:lang w:eastAsia="fr-FR"/>
          <w14:ligatures w14:val="none"/>
        </w:rPr>
      </w:pPr>
    </w:p>
    <w:p w14:paraId="651CE761" w14:textId="77777777" w:rsidR="00204110" w:rsidRPr="00204110" w:rsidRDefault="00204110" w:rsidP="00204110">
      <w:pPr>
        <w:numPr>
          <w:ilvl w:val="0"/>
          <w:numId w:val="3"/>
        </w:numPr>
        <w:spacing w:after="0" w:line="240" w:lineRule="auto"/>
        <w:rPr>
          <w:rFonts w:ascii="Tahoma" w:eastAsia="Times New Roman" w:hAnsi="Tahoma" w:cs="Tahoma"/>
          <w:b/>
          <w:kern w:val="0"/>
          <w:sz w:val="28"/>
          <w:szCs w:val="24"/>
          <w:lang w:eastAsia="fr-FR"/>
          <w14:ligatures w14:val="none"/>
        </w:rPr>
      </w:pPr>
      <w:r w:rsidRPr="00204110">
        <w:rPr>
          <w:rFonts w:ascii="Tahoma" w:eastAsia="Times New Roman" w:hAnsi="Tahoma" w:cs="Tahoma"/>
          <w:b/>
          <w:kern w:val="0"/>
          <w:sz w:val="28"/>
          <w:szCs w:val="24"/>
          <w:lang w:eastAsia="fr-FR"/>
          <w14:ligatures w14:val="none"/>
        </w:rPr>
        <w:t>L’avis d’appel public à la concurrence</w:t>
      </w:r>
    </w:p>
    <w:p w14:paraId="20E566F5" w14:textId="77777777" w:rsidR="00204110" w:rsidRPr="00204110" w:rsidRDefault="00204110" w:rsidP="00204110">
      <w:pPr>
        <w:spacing w:after="0" w:line="240" w:lineRule="auto"/>
        <w:jc w:val="both"/>
        <w:rPr>
          <w:rFonts w:ascii="Arial" w:eastAsia="Times New Roman" w:hAnsi="Arial" w:cs="Arial"/>
          <w:b/>
          <w:i/>
          <w:color w:val="FF0000"/>
          <w:kern w:val="0"/>
          <w:lang w:eastAsia="fr-FR"/>
          <w14:ligatures w14:val="none"/>
        </w:rPr>
      </w:pPr>
    </w:p>
    <w:p w14:paraId="1BAB7C01" w14:textId="77777777" w:rsidR="00204110" w:rsidRPr="00204110" w:rsidRDefault="00204110" w:rsidP="00204110">
      <w:pPr>
        <w:spacing w:after="0" w:line="240" w:lineRule="auto"/>
        <w:jc w:val="both"/>
        <w:rPr>
          <w:rFonts w:ascii="Arial" w:eastAsia="Times New Roman" w:hAnsi="Arial" w:cs="Arial"/>
          <w:i/>
          <w:color w:val="FF0000"/>
          <w:kern w:val="0"/>
          <w:lang w:eastAsia="fr-FR"/>
          <w14:ligatures w14:val="none"/>
        </w:rPr>
      </w:pPr>
      <w:r w:rsidRPr="00204110">
        <w:rPr>
          <w:rFonts w:ascii="Arial" w:eastAsia="Times New Roman" w:hAnsi="Arial" w:cs="Arial"/>
          <w:i/>
          <w:color w:val="FF0000"/>
          <w:kern w:val="0"/>
          <w:lang w:eastAsia="fr-FR"/>
          <w14:ligatures w14:val="none"/>
        </w:rPr>
        <w:t>Il convient d’écrire dans l’avis, dans une rubrique « renseignement complémentaire » :</w:t>
      </w:r>
    </w:p>
    <w:p w14:paraId="1CC0F248"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311B654F"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Dans le cadre de ce marché,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kern w:val="0"/>
          <w:lang w:eastAsia="fr-FR"/>
          <w14:ligatures w14:val="none"/>
        </w:rPr>
        <w:t xml:space="preserve"> a fait le choix de mobiliser, conformément à l’article L2112-2 du code de la commande publique, une condition d’exécution qui comportera une action d'insertion par l'activité économique obligatoire sur l’ensemble du marché ou sur les lots</w:t>
      </w:r>
      <w:proofErr w:type="gramStart"/>
      <w:r w:rsidRPr="00204110">
        <w:rPr>
          <w:rFonts w:ascii="Arial" w:eastAsia="Times New Roman" w:hAnsi="Arial" w:cs="Arial"/>
          <w:kern w:val="0"/>
          <w:lang w:eastAsia="fr-FR"/>
          <w14:ligatures w14:val="none"/>
        </w:rPr>
        <w:t xml:space="preserve"> ….</w:t>
      </w:r>
      <w:proofErr w:type="gramEnd"/>
      <w:r w:rsidRPr="00204110">
        <w:rPr>
          <w:rFonts w:ascii="Arial" w:eastAsia="Times New Roman" w:hAnsi="Arial" w:cs="Arial"/>
          <w:kern w:val="0"/>
          <w:lang w:eastAsia="fr-FR"/>
          <w14:ligatures w14:val="none"/>
        </w:rPr>
        <w:t>»</w:t>
      </w:r>
    </w:p>
    <w:p w14:paraId="030A678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132B275" w14:textId="77777777" w:rsidR="00204110" w:rsidRPr="00204110" w:rsidRDefault="00204110" w:rsidP="00204110">
      <w:pPr>
        <w:spacing w:after="0" w:line="240" w:lineRule="auto"/>
        <w:jc w:val="both"/>
        <w:rPr>
          <w:rFonts w:ascii="Arial" w:eastAsia="Times New Roman" w:hAnsi="Arial" w:cs="Arial"/>
          <w:i/>
          <w:color w:val="538135"/>
          <w:kern w:val="0"/>
          <w:lang w:eastAsia="fr-FR"/>
          <w14:ligatures w14:val="none"/>
        </w:rPr>
      </w:pPr>
      <w:r w:rsidRPr="00204110">
        <w:rPr>
          <w:rFonts w:ascii="Arial" w:eastAsia="Times New Roman" w:hAnsi="Arial" w:cs="Arial"/>
          <w:i/>
          <w:color w:val="538135"/>
          <w:kern w:val="0"/>
          <w:lang w:eastAsia="fr-FR"/>
          <w14:ligatures w14:val="none"/>
        </w:rPr>
        <w:t xml:space="preserve">NB : Pour certains donneurs d’ordre, un paraphe relatif à leur politique d’achats peut être mentionné </w:t>
      </w:r>
      <w:proofErr w:type="gramStart"/>
      <w:r w:rsidRPr="00204110">
        <w:rPr>
          <w:rFonts w:ascii="Arial" w:eastAsia="Times New Roman" w:hAnsi="Arial" w:cs="Arial"/>
          <w:i/>
          <w:color w:val="538135"/>
          <w:kern w:val="0"/>
          <w:lang w:eastAsia="fr-FR"/>
          <w14:ligatures w14:val="none"/>
        </w:rPr>
        <w:t>( SPASER</w:t>
      </w:r>
      <w:proofErr w:type="gramEnd"/>
      <w:r w:rsidRPr="00204110">
        <w:rPr>
          <w:rFonts w:ascii="Arial" w:eastAsia="Times New Roman" w:hAnsi="Arial" w:cs="Arial"/>
          <w:i/>
          <w:color w:val="538135"/>
          <w:kern w:val="0"/>
          <w:lang w:eastAsia="fr-FR"/>
          <w14:ligatures w14:val="none"/>
        </w:rPr>
        <w:t xml:space="preserve">, charte RFAR, </w:t>
      </w:r>
      <w:proofErr w:type="gramStart"/>
      <w:r w:rsidRPr="00204110">
        <w:rPr>
          <w:rFonts w:ascii="Arial" w:eastAsia="Times New Roman" w:hAnsi="Arial" w:cs="Arial"/>
          <w:i/>
          <w:color w:val="538135"/>
          <w:kern w:val="0"/>
          <w:lang w:eastAsia="fr-FR"/>
          <w14:ligatures w14:val="none"/>
        </w:rPr>
        <w:t>… )</w:t>
      </w:r>
      <w:proofErr w:type="gramEnd"/>
    </w:p>
    <w:p w14:paraId="50F51B7B" w14:textId="77777777" w:rsidR="00204110" w:rsidRPr="00204110" w:rsidRDefault="00204110" w:rsidP="00204110">
      <w:pPr>
        <w:spacing w:after="0" w:line="240" w:lineRule="auto"/>
        <w:jc w:val="both"/>
        <w:rPr>
          <w:rFonts w:ascii="Arial" w:eastAsia="Times New Roman" w:hAnsi="Arial" w:cs="Arial"/>
          <w:color w:val="538135"/>
          <w:kern w:val="0"/>
          <w:lang w:eastAsia="fr-FR"/>
          <w14:ligatures w14:val="none"/>
        </w:rPr>
      </w:pPr>
    </w:p>
    <w:p w14:paraId="662C1A85" w14:textId="77777777" w:rsidR="00204110" w:rsidRPr="00204110" w:rsidRDefault="00204110" w:rsidP="00204110">
      <w:pPr>
        <w:spacing w:after="0" w:line="240" w:lineRule="auto"/>
        <w:jc w:val="both"/>
        <w:rPr>
          <w:rFonts w:ascii="Arial" w:eastAsia="Times New Roman" w:hAnsi="Arial" w:cs="Arial"/>
          <w:color w:val="7030A0"/>
          <w:kern w:val="0"/>
          <w:lang w:eastAsia="fr-FR"/>
          <w14:ligatures w14:val="none"/>
        </w:rPr>
      </w:pPr>
    </w:p>
    <w:p w14:paraId="45023C2E" w14:textId="77777777" w:rsidR="00204110" w:rsidRPr="00204110" w:rsidRDefault="00204110" w:rsidP="00204110">
      <w:pPr>
        <w:numPr>
          <w:ilvl w:val="0"/>
          <w:numId w:val="3"/>
        </w:numPr>
        <w:spacing w:after="0" w:line="240" w:lineRule="auto"/>
        <w:rPr>
          <w:rFonts w:ascii="Tahoma" w:eastAsia="Times New Roman" w:hAnsi="Tahoma" w:cs="Tahoma"/>
          <w:b/>
          <w:kern w:val="0"/>
          <w:sz w:val="28"/>
          <w:szCs w:val="24"/>
          <w:lang w:eastAsia="fr-FR"/>
          <w14:ligatures w14:val="none"/>
        </w:rPr>
      </w:pPr>
      <w:r w:rsidRPr="00204110">
        <w:rPr>
          <w:rFonts w:ascii="Tahoma" w:eastAsia="Times New Roman" w:hAnsi="Tahoma" w:cs="Tahoma"/>
          <w:b/>
          <w:kern w:val="0"/>
          <w:sz w:val="28"/>
          <w:szCs w:val="24"/>
          <w:lang w:eastAsia="fr-FR"/>
          <w14:ligatures w14:val="none"/>
        </w:rPr>
        <w:t>Le règlement de consultation</w:t>
      </w:r>
    </w:p>
    <w:p w14:paraId="01CB7EB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76C8E953" w14:textId="77777777" w:rsidR="00204110" w:rsidRPr="00204110" w:rsidRDefault="00204110" w:rsidP="00204110">
      <w:pPr>
        <w:spacing w:after="0" w:line="240" w:lineRule="auto"/>
        <w:jc w:val="both"/>
        <w:rPr>
          <w:rFonts w:ascii="Arial" w:eastAsia="Times New Roman" w:hAnsi="Arial" w:cs="Arial"/>
          <w:b/>
          <w:bCs/>
          <w:i/>
          <w:color w:val="FF0000"/>
          <w:kern w:val="0"/>
          <w:lang w:eastAsia="fr-FR"/>
          <w14:ligatures w14:val="none"/>
        </w:rPr>
      </w:pPr>
      <w:r w:rsidRPr="00204110">
        <w:rPr>
          <w:rFonts w:ascii="Arial" w:eastAsia="Times New Roman" w:hAnsi="Arial" w:cs="Arial"/>
          <w:b/>
          <w:bCs/>
          <w:i/>
          <w:color w:val="FF0000"/>
          <w:kern w:val="0"/>
          <w:lang w:eastAsia="fr-FR"/>
          <w14:ligatures w14:val="none"/>
        </w:rPr>
        <w:t>Intégrer un article intitulé « Insertion par l’activité économique »</w:t>
      </w:r>
    </w:p>
    <w:p w14:paraId="14AC13DD" w14:textId="77777777" w:rsidR="00204110" w:rsidRPr="00204110" w:rsidRDefault="00204110" w:rsidP="00204110">
      <w:pPr>
        <w:spacing w:after="0" w:line="240" w:lineRule="auto"/>
        <w:jc w:val="both"/>
        <w:rPr>
          <w:rFonts w:ascii="Arial" w:eastAsia="Times New Roman" w:hAnsi="Arial" w:cs="Arial"/>
          <w:bCs/>
          <w:kern w:val="0"/>
          <w:lang w:eastAsia="fr-FR"/>
          <w14:ligatures w14:val="none"/>
        </w:rPr>
      </w:pPr>
    </w:p>
    <w:p w14:paraId="2882AF52"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Pour promouvoir l’emploi et favoriser l’insertion,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b/>
          <w:kern w:val="0"/>
          <w:lang w:eastAsia="fr-FR"/>
          <w14:ligatures w14:val="none"/>
        </w:rPr>
        <w:t xml:space="preserve"> </w:t>
      </w:r>
      <w:r w:rsidRPr="00204110">
        <w:rPr>
          <w:rFonts w:ascii="Arial" w:eastAsia="Times New Roman" w:hAnsi="Arial" w:cs="Arial"/>
          <w:kern w:val="0"/>
          <w:lang w:eastAsia="fr-FR"/>
          <w14:ligatures w14:val="none"/>
        </w:rPr>
        <w:t>souhaite</w:t>
      </w:r>
      <w:r w:rsidRPr="00204110">
        <w:rPr>
          <w:rFonts w:ascii="Arial" w:eastAsia="Times New Roman" w:hAnsi="Arial" w:cs="Arial"/>
          <w:b/>
          <w:kern w:val="0"/>
          <w:lang w:eastAsia="fr-FR"/>
          <w14:ligatures w14:val="none"/>
        </w:rPr>
        <w:t xml:space="preserve"> </w:t>
      </w:r>
      <w:r w:rsidRPr="00204110">
        <w:rPr>
          <w:rFonts w:ascii="Arial" w:eastAsia="Times New Roman" w:hAnsi="Arial" w:cs="Arial"/>
          <w:kern w:val="0"/>
          <w:lang w:eastAsia="fr-FR"/>
          <w14:ligatures w14:val="none"/>
        </w:rPr>
        <w:t>solliciter les opérateurs économiques qui répondent à ses marchés publics en mobilisant la possibilité ouverte par l’article L2112-2 du code de la commande publique.</w:t>
      </w:r>
    </w:p>
    <w:p w14:paraId="388CB2CF"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8B476C2"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L’opérateur économique attributaire, est tenu, pour l'exécution du marché, de réaliser une action d'insertion qui permette l'accès ou le retour à l'emploi des personnes rencontrant des difficultés professionnelles et/ou sociales particulières telles que définies dans les articles suivants.</w:t>
      </w:r>
    </w:p>
    <w:p w14:paraId="0E3CB5D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A199A6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Une offre qui ne satisferait pas à cette condition serait irrecevable pour non-conformité au cahier des charges.</w:t>
      </w:r>
    </w:p>
    <w:p w14:paraId="53454752"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3CDEFD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Afin de faciliter la mise en œuvre de la démarche d'insertion,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b/>
          <w:kern w:val="0"/>
          <w:lang w:eastAsia="fr-FR"/>
          <w14:ligatures w14:val="none"/>
        </w:rPr>
        <w:t xml:space="preserve"> a</w:t>
      </w:r>
      <w:r w:rsidRPr="00204110">
        <w:rPr>
          <w:rFonts w:ascii="Arial" w:eastAsia="Times New Roman" w:hAnsi="Arial" w:cs="Arial"/>
          <w:kern w:val="0"/>
          <w:lang w:eastAsia="fr-FR"/>
          <w14:ligatures w14:val="none"/>
        </w:rPr>
        <w:t xml:space="preserve"> mis en place une procédure spécifique d'assistance, gérée par un facilitateur de la clause sociale au sein de : </w:t>
      </w:r>
    </w:p>
    <w:p w14:paraId="2E766618"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F37648A"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Nom de la structure porteuse du facilitateur</w:t>
      </w:r>
    </w:p>
    <w:p w14:paraId="5B18AFFD"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Adresse postale</w:t>
      </w:r>
    </w:p>
    <w:p w14:paraId="5D245D0B"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Contact : Nom du (ou de la) Facilitateur (</w:t>
      </w:r>
      <w:proofErr w:type="spellStart"/>
      <w:r w:rsidRPr="00204110">
        <w:rPr>
          <w:rFonts w:ascii="Arial" w:eastAsia="Times New Roman" w:hAnsi="Arial" w:cs="Arial"/>
          <w:b/>
          <w:bCs/>
          <w:kern w:val="0"/>
          <w:highlight w:val="yellow"/>
          <w:lang w:eastAsia="fr-FR"/>
          <w14:ligatures w14:val="none"/>
        </w:rPr>
        <w:t>trice</w:t>
      </w:r>
      <w:proofErr w:type="spellEnd"/>
      <w:r w:rsidRPr="00204110">
        <w:rPr>
          <w:rFonts w:ascii="Arial" w:eastAsia="Times New Roman" w:hAnsi="Arial" w:cs="Arial"/>
          <w:b/>
          <w:bCs/>
          <w:kern w:val="0"/>
          <w:highlight w:val="yellow"/>
          <w:lang w:eastAsia="fr-FR"/>
          <w14:ligatures w14:val="none"/>
        </w:rPr>
        <w:t>)</w:t>
      </w:r>
    </w:p>
    <w:p w14:paraId="57124A8F"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 xml:space="preserve">Téléphone fixe et si possible portable - Adresse </w:t>
      </w:r>
      <w:proofErr w:type="gramStart"/>
      <w:r w:rsidRPr="00204110">
        <w:rPr>
          <w:rFonts w:ascii="Arial" w:eastAsia="Times New Roman" w:hAnsi="Arial" w:cs="Arial"/>
          <w:b/>
          <w:bCs/>
          <w:kern w:val="0"/>
          <w:highlight w:val="yellow"/>
          <w:lang w:eastAsia="fr-FR"/>
          <w14:ligatures w14:val="none"/>
        </w:rPr>
        <w:t>mail</w:t>
      </w:r>
      <w:proofErr w:type="gramEnd"/>
      <w:r w:rsidRPr="00204110">
        <w:rPr>
          <w:rFonts w:ascii="Arial" w:eastAsia="Times New Roman" w:hAnsi="Arial" w:cs="Arial"/>
          <w:b/>
          <w:bCs/>
          <w:kern w:val="0"/>
          <w:highlight w:val="yellow"/>
          <w:lang w:eastAsia="fr-FR"/>
          <w14:ligatures w14:val="none"/>
        </w:rPr>
        <w:t xml:space="preserve"> du facilitateur</w:t>
      </w:r>
    </w:p>
    <w:p w14:paraId="73C32870" w14:textId="77777777" w:rsidR="00204110" w:rsidRPr="00204110" w:rsidRDefault="00204110" w:rsidP="00204110">
      <w:pPr>
        <w:numPr>
          <w:ilvl w:val="0"/>
          <w:numId w:val="3"/>
        </w:numPr>
        <w:spacing w:after="0" w:line="240" w:lineRule="auto"/>
        <w:rPr>
          <w:rFonts w:ascii="Tahoma" w:eastAsia="Times New Roman" w:hAnsi="Tahoma" w:cs="Tahoma"/>
          <w:b/>
          <w:kern w:val="0"/>
          <w:sz w:val="28"/>
          <w:szCs w:val="28"/>
          <w:lang w:eastAsia="fr-FR"/>
          <w14:ligatures w14:val="none"/>
        </w:rPr>
      </w:pPr>
      <w:r w:rsidRPr="00204110">
        <w:rPr>
          <w:rFonts w:ascii="Tahoma" w:eastAsia="Times New Roman" w:hAnsi="Tahoma" w:cs="Tahoma"/>
          <w:b/>
          <w:bCs/>
          <w:kern w:val="0"/>
          <w:sz w:val="24"/>
          <w:szCs w:val="24"/>
          <w:highlight w:val="yellow"/>
          <w:lang w:eastAsia="fr-FR"/>
          <w14:ligatures w14:val="none"/>
        </w:rPr>
        <w:br w:type="page"/>
      </w:r>
      <w:r w:rsidRPr="00204110">
        <w:rPr>
          <w:rFonts w:ascii="Tahoma" w:eastAsia="Times New Roman" w:hAnsi="Tahoma" w:cs="Tahoma"/>
          <w:b/>
          <w:kern w:val="0"/>
          <w:sz w:val="28"/>
          <w:szCs w:val="28"/>
          <w:lang w:eastAsia="fr-FR"/>
          <w14:ligatures w14:val="none"/>
        </w:rPr>
        <w:lastRenderedPageBreak/>
        <w:t>Le cahier des clauses administratives particulières</w:t>
      </w:r>
    </w:p>
    <w:p w14:paraId="20F33E62" w14:textId="77777777" w:rsidR="00204110" w:rsidRPr="00204110" w:rsidRDefault="00204110" w:rsidP="00204110">
      <w:pPr>
        <w:spacing w:after="0" w:line="240" w:lineRule="auto"/>
        <w:jc w:val="both"/>
        <w:rPr>
          <w:rFonts w:ascii="Arial" w:eastAsia="Times New Roman" w:hAnsi="Arial" w:cs="Arial"/>
          <w:i/>
          <w:color w:val="FF0000"/>
          <w:kern w:val="0"/>
          <w:lang w:eastAsia="fr-FR"/>
          <w14:ligatures w14:val="none"/>
        </w:rPr>
      </w:pPr>
    </w:p>
    <w:p w14:paraId="2EAD0C72" w14:textId="77777777" w:rsidR="00204110" w:rsidRPr="00204110" w:rsidRDefault="00204110" w:rsidP="00204110">
      <w:pPr>
        <w:spacing w:after="0" w:line="240" w:lineRule="auto"/>
        <w:ind w:left="360"/>
        <w:jc w:val="both"/>
        <w:rPr>
          <w:rFonts w:ascii="Arial" w:eastAsia="Times New Roman" w:hAnsi="Arial" w:cs="Arial"/>
          <w:i/>
          <w:color w:val="FF0000"/>
          <w:kern w:val="0"/>
          <w:lang w:eastAsia="fr-FR"/>
          <w14:ligatures w14:val="none"/>
        </w:rPr>
      </w:pPr>
      <w:r w:rsidRPr="00204110">
        <w:rPr>
          <w:rFonts w:ascii="Arial" w:eastAsia="Times New Roman" w:hAnsi="Arial" w:cs="Arial"/>
          <w:i/>
          <w:color w:val="FF0000"/>
          <w:kern w:val="0"/>
          <w:lang w:eastAsia="fr-FR"/>
          <w14:ligatures w14:val="none"/>
        </w:rPr>
        <w:t xml:space="preserve">Dans un article spécifique intitulé « Clause d’insertion par l’économie », ajouter : </w:t>
      </w:r>
    </w:p>
    <w:p w14:paraId="3FC338E5"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3F6A8DF8" w14:textId="77777777" w:rsidR="00204110" w:rsidRPr="00204110" w:rsidRDefault="00204110" w:rsidP="00204110">
      <w:pPr>
        <w:numPr>
          <w:ilvl w:val="0"/>
          <w:numId w:val="4"/>
        </w:num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Le principe</w:t>
      </w:r>
    </w:p>
    <w:p w14:paraId="75D548B2"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p>
    <w:p w14:paraId="1252BA32"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Afin de promouvoir l’emploi et favoriser l’insertion, le marché fait l'objet de dispositions sociales et économiques particulières </w:t>
      </w:r>
      <w:r w:rsidRPr="00204110">
        <w:rPr>
          <w:rFonts w:ascii="Arial" w:eastAsia="Times New Roman" w:hAnsi="Arial" w:cs="Arial"/>
          <w:kern w:val="0"/>
          <w:highlight w:val="yellow"/>
          <w:lang w:eastAsia="fr-FR"/>
          <w14:ligatures w14:val="none"/>
        </w:rPr>
        <w:t xml:space="preserve">(ou sur les </w:t>
      </w:r>
      <w:proofErr w:type="gramStart"/>
      <w:r w:rsidRPr="00204110">
        <w:rPr>
          <w:rFonts w:ascii="Arial" w:eastAsia="Times New Roman" w:hAnsi="Arial" w:cs="Arial"/>
          <w:kern w:val="0"/>
          <w:highlight w:val="yellow"/>
          <w:lang w:eastAsia="fr-FR"/>
          <w14:ligatures w14:val="none"/>
        </w:rPr>
        <w:t>lots)…</w:t>
      </w:r>
      <w:proofErr w:type="gramEnd"/>
    </w:p>
    <w:p w14:paraId="0ABDC870"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DBF33F9" w14:textId="77777777" w:rsidR="00204110" w:rsidRPr="00204110" w:rsidRDefault="00204110" w:rsidP="00204110">
      <w:pPr>
        <w:spacing w:after="0" w:line="240" w:lineRule="auto"/>
        <w:jc w:val="both"/>
        <w:rPr>
          <w:rFonts w:ascii="Arial" w:eastAsia="Times New Roman" w:hAnsi="Arial" w:cs="Arial"/>
          <w:b/>
          <w:kern w:val="0"/>
          <w:u w:val="single"/>
          <w:lang w:eastAsia="fr-FR"/>
          <w14:ligatures w14:val="none"/>
        </w:rPr>
      </w:pPr>
      <w:r w:rsidRPr="00204110">
        <w:rPr>
          <w:rFonts w:ascii="Arial" w:eastAsia="Times New Roman" w:hAnsi="Arial" w:cs="Arial"/>
          <w:b/>
          <w:kern w:val="0"/>
          <w:u w:val="single"/>
          <w:lang w:eastAsia="fr-FR"/>
          <w14:ligatures w14:val="none"/>
        </w:rPr>
        <w:t xml:space="preserve">Les publics éligibles </w:t>
      </w:r>
    </w:p>
    <w:p w14:paraId="1B39B5A5"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Pour ces lots, les candidats s'engagent à réaliser une action d'insertion de personnes rencontrant des difficultés professionnelles et/ou sociales particulières et répondant à l’une des catégories suivantes.</w:t>
      </w:r>
    </w:p>
    <w:p w14:paraId="0FFA3AC9" w14:textId="77777777" w:rsidR="00204110" w:rsidRPr="00204110" w:rsidRDefault="00204110" w:rsidP="00204110">
      <w:pPr>
        <w:spacing w:after="0" w:line="240" w:lineRule="auto"/>
        <w:ind w:left="360"/>
        <w:jc w:val="both"/>
        <w:rPr>
          <w:rFonts w:ascii="Arial" w:eastAsia="Times New Roman" w:hAnsi="Arial" w:cs="Arial"/>
          <w:kern w:val="0"/>
          <w:lang w:eastAsia="fr-FR"/>
          <w14:ligatures w14:val="none"/>
        </w:rPr>
      </w:pPr>
    </w:p>
    <w:p w14:paraId="0DADDB35"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Des demandeurs d’emploi de longue durée (plus de 12 mois d’inscription au chômage) sans activité ou en activité partielle (moins de 6 mois dans les 12 derniers mois) ;</w:t>
      </w:r>
    </w:p>
    <w:p w14:paraId="61BF3DD8"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Des bénéficiaires du Revenu de Solidarité Active et autres minimas sociaux (ASS, AI…).</w:t>
      </w:r>
    </w:p>
    <w:p w14:paraId="00B46D27"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Les demandeurs d’emploi </w:t>
      </w:r>
      <w:bookmarkStart w:id="1" w:name="_Hlk156231919"/>
      <w:r w:rsidRPr="00204110">
        <w:rPr>
          <w:rFonts w:ascii="Arial" w:eastAsia="Times New Roman" w:hAnsi="Arial" w:cs="Arial"/>
          <w:kern w:val="0"/>
          <w:lang w:eastAsia="fr-FR"/>
          <w14:ligatures w14:val="none"/>
        </w:rPr>
        <w:t>reconnus travailleurs handicapés avec une RQTH à jour et validée par la MDPH du département</w:t>
      </w:r>
      <w:bookmarkEnd w:id="1"/>
      <w:r w:rsidRPr="00204110">
        <w:rPr>
          <w:rFonts w:ascii="Arial" w:eastAsia="Times New Roman" w:hAnsi="Arial" w:cs="Arial"/>
          <w:kern w:val="0"/>
          <w:lang w:eastAsia="fr-FR"/>
          <w14:ligatures w14:val="none"/>
        </w:rPr>
        <w:t xml:space="preserve"> </w:t>
      </w:r>
    </w:p>
    <w:p w14:paraId="24CC10F1"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Les jeunes de moins de 26 ans, de niveau inférieur ou égal au niveau 3, sortis du système scolaire depuis au moins 6 mois et s’engageant dans une démarche d’insertion et de recherche d’emploi.</w:t>
      </w:r>
    </w:p>
    <w:p w14:paraId="43B2A1A1"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Les jeunes de moins de 26 ans, diplômés, de niveau supérieur au niveau 3, sortis du système scolaire ou de l’enseignement supérieur depuis au moins 6 mois et s’engageant dans une démarche d’insertion et de recherche d’emploi connu du Service Public de l’Emploi.</w:t>
      </w:r>
    </w:p>
    <w:p w14:paraId="36EF65AF"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Les demandeurs d’emploi de plus de 50 ans et </w:t>
      </w:r>
      <w:proofErr w:type="gramStart"/>
      <w:r w:rsidRPr="00204110">
        <w:rPr>
          <w:rFonts w:ascii="Arial" w:eastAsia="Times New Roman" w:hAnsi="Arial" w:cs="Arial"/>
          <w:kern w:val="0"/>
          <w:lang w:eastAsia="fr-FR"/>
          <w14:ligatures w14:val="none"/>
        </w:rPr>
        <w:t>ayant</w:t>
      </w:r>
      <w:proofErr w:type="gramEnd"/>
      <w:r w:rsidRPr="00204110">
        <w:rPr>
          <w:rFonts w:ascii="Arial" w:eastAsia="Times New Roman" w:hAnsi="Arial" w:cs="Arial"/>
          <w:kern w:val="0"/>
          <w:lang w:eastAsia="fr-FR"/>
          <w14:ligatures w14:val="none"/>
        </w:rPr>
        <w:t xml:space="preserve"> des difficultés d’insertion professionnelle.</w:t>
      </w:r>
    </w:p>
    <w:p w14:paraId="191CB19C"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Les personnes prises en charge par les structures d'insertion par l'activité économique (IAE) mentionnée à l’article L. 5132-4 du code du travail sur avis motivé des structures précisant les difficultés d’insertion professionnelle.</w:t>
      </w:r>
    </w:p>
    <w:p w14:paraId="7CD668A3"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Personnes prises en charge dans les secteurs adapté ou protégé : salariés des entreprises adaptées (EA), des entreprises adaptées de travail temporaire (EATT) ou usagers des ESAT.</w:t>
      </w:r>
    </w:p>
    <w:p w14:paraId="4879338B" w14:textId="77777777" w:rsidR="00204110" w:rsidRPr="00204110" w:rsidRDefault="00204110" w:rsidP="00204110">
      <w:pPr>
        <w:numPr>
          <w:ilvl w:val="0"/>
          <w:numId w:val="5"/>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Les personnes sous-main de justice employées en régie, dans le cadre du service de l’emploi pénitentiaire de l’agence du travail d’intérêt général et de l’insertion professionnelle (ATIGIP) ou affectées à un emploi auprès d’un concessionnaire de l’administration pénitentiaire.</w:t>
      </w:r>
    </w:p>
    <w:p w14:paraId="6CBB3EEC" w14:textId="77777777" w:rsidR="00204110" w:rsidRPr="00204110" w:rsidRDefault="00204110" w:rsidP="00204110">
      <w:pPr>
        <w:spacing w:after="0" w:line="240" w:lineRule="auto"/>
        <w:jc w:val="both"/>
        <w:rPr>
          <w:rFonts w:ascii="Arial" w:eastAsia="Calibri" w:hAnsi="Arial" w:cs="Arial"/>
          <w:kern w:val="0"/>
          <w14:ligatures w14:val="none"/>
        </w:rPr>
      </w:pPr>
    </w:p>
    <w:p w14:paraId="6669E55C" w14:textId="77777777" w:rsidR="00204110" w:rsidRPr="00204110" w:rsidRDefault="00204110" w:rsidP="00204110">
      <w:pPr>
        <w:spacing w:after="0" w:line="240" w:lineRule="auto"/>
        <w:jc w:val="both"/>
        <w:rPr>
          <w:rFonts w:ascii="Arial" w:eastAsia="Calibri" w:hAnsi="Arial" w:cs="Arial"/>
          <w:kern w:val="0"/>
          <w14:ligatures w14:val="none"/>
        </w:rPr>
      </w:pPr>
    </w:p>
    <w:p w14:paraId="0790DD8E"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En outre, le facilitateur peut valider l’éligibilité d’autres personnes rencontrant des difficultés particulières.</w:t>
      </w:r>
    </w:p>
    <w:p w14:paraId="5B904FF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A58F6EC"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Il sera demandé aux entreprises de prendre en considération de manière particulière les candidatures qui lui seront transmises par le facilitateur et ses partenaires territoriaux.</w:t>
      </w:r>
    </w:p>
    <w:p w14:paraId="5205920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Pour les candidatures qui ne seraient pas déjà identifiées par le facilitateur, l’entreprise s’engage à fournir un justificatif démontrant leurs éligibilités au titre de la clause sociale de moins de 3 mois.</w:t>
      </w:r>
    </w:p>
    <w:p w14:paraId="3AC0E02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1464136F" w14:textId="77777777" w:rsidR="00204110" w:rsidRPr="00204110" w:rsidRDefault="00204110" w:rsidP="00204110">
      <w:pPr>
        <w:spacing w:after="0" w:line="240" w:lineRule="auto"/>
        <w:jc w:val="both"/>
        <w:rPr>
          <w:rFonts w:ascii="Arial" w:eastAsia="Times New Roman" w:hAnsi="Arial" w:cs="Arial"/>
          <w:b/>
          <w:bCs/>
          <w:kern w:val="0"/>
          <w:u w:val="single"/>
          <w:lang w:eastAsia="fr-FR"/>
          <w14:ligatures w14:val="none"/>
        </w:rPr>
      </w:pPr>
      <w:bookmarkStart w:id="2" w:name="_Hlk156983982"/>
      <w:r w:rsidRPr="00204110">
        <w:rPr>
          <w:rFonts w:ascii="Arial" w:eastAsia="Times New Roman" w:hAnsi="Arial" w:cs="Arial"/>
          <w:b/>
          <w:bCs/>
          <w:kern w:val="0"/>
          <w:u w:val="single"/>
          <w:lang w:eastAsia="fr-FR"/>
          <w14:ligatures w14:val="none"/>
        </w:rPr>
        <w:t>L’éligibilité ne peut être validée, par délégation du Donneur d’ordre que par le facilitateur mandaté sur ce marché et en amont de toute prise de poste. Aucune éligibilité ne pourra être reconnue pour les salariés déjà en activité sur le marché.</w:t>
      </w:r>
    </w:p>
    <w:bookmarkEnd w:id="2"/>
    <w:p w14:paraId="5E4A45F1"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626A065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1883197F" w14:textId="77777777" w:rsidR="00204110" w:rsidRPr="00204110" w:rsidRDefault="00204110" w:rsidP="00204110">
      <w:pPr>
        <w:spacing w:after="0" w:line="240" w:lineRule="auto"/>
        <w:jc w:val="both"/>
        <w:rPr>
          <w:rFonts w:ascii="Arial" w:eastAsia="Times New Roman" w:hAnsi="Arial" w:cs="Arial"/>
          <w:color w:val="FF0000"/>
          <w:kern w:val="0"/>
          <w:u w:val="single"/>
          <w:lang w:eastAsia="fr-FR"/>
          <w14:ligatures w14:val="none"/>
        </w:rPr>
      </w:pPr>
      <w:r w:rsidRPr="00204110">
        <w:rPr>
          <w:rFonts w:ascii="Arial" w:eastAsia="Times New Roman" w:hAnsi="Arial" w:cs="Arial"/>
          <w:color w:val="FF0000"/>
          <w:kern w:val="0"/>
          <w:highlight w:val="cyan"/>
          <w:u w:val="single"/>
          <w:lang w:eastAsia="fr-FR"/>
          <w14:ligatures w14:val="none"/>
        </w:rPr>
        <w:t>Si marché inscrit dans le NPNRU, ajouter le paragraphe suivant :</w:t>
      </w:r>
    </w:p>
    <w:p w14:paraId="7875CC57" w14:textId="77777777" w:rsidR="00204110" w:rsidRPr="00204110" w:rsidRDefault="00204110" w:rsidP="00204110">
      <w:pPr>
        <w:spacing w:after="0" w:line="240" w:lineRule="auto"/>
        <w:jc w:val="both"/>
        <w:rPr>
          <w:rFonts w:ascii="Arial" w:eastAsia="Times New Roman" w:hAnsi="Arial" w:cs="Arial"/>
          <w:b/>
          <w:bCs/>
          <w:kern w:val="0"/>
          <w:u w:val="single"/>
          <w:lang w:eastAsia="fr-FR"/>
          <w14:ligatures w14:val="none"/>
        </w:rPr>
      </w:pPr>
      <w:r w:rsidRPr="00204110">
        <w:rPr>
          <w:rFonts w:ascii="Arial" w:eastAsia="Times New Roman" w:hAnsi="Arial" w:cs="Arial"/>
          <w:kern w:val="0"/>
          <w:lang w:eastAsia="fr-FR"/>
          <w14:ligatures w14:val="none"/>
        </w:rPr>
        <w:t xml:space="preserve">Ce marché s’inscrivant dans le cadre du Nouveau Programme National (ou régional) de Rénovation Urbaine, </w:t>
      </w:r>
      <w:r w:rsidRPr="00204110">
        <w:rPr>
          <w:rFonts w:ascii="Arial" w:eastAsia="Times New Roman" w:hAnsi="Arial" w:cs="Arial"/>
          <w:b/>
          <w:bCs/>
          <w:kern w:val="0"/>
          <w:lang w:eastAsia="fr-FR"/>
          <w14:ligatures w14:val="none"/>
        </w:rPr>
        <w:t xml:space="preserve">ces clauses sociales devront bénéficier prioritairement aux publics résidant en Quartier Prioritaire de la Ville </w:t>
      </w:r>
      <w:r w:rsidRPr="00204110">
        <w:rPr>
          <w:rFonts w:ascii="Arial" w:eastAsia="Times New Roman" w:hAnsi="Arial" w:cs="Arial"/>
          <w:kern w:val="0"/>
          <w:lang w:eastAsia="fr-FR"/>
          <w14:ligatures w14:val="none"/>
        </w:rPr>
        <w:t>(QPV, listés dans le Décret n° 2024-806 du 13 juillet 2024).</w:t>
      </w:r>
    </w:p>
    <w:p w14:paraId="5A2D101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Cette condition se cumule avec l’un des critères sociaux.</w:t>
      </w:r>
    </w:p>
    <w:p w14:paraId="0DCEAD7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CE0FAF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Calibri" w:hAnsi="Arial" w:cs="Arial"/>
          <w:b/>
          <w:i/>
          <w:color w:val="C00000"/>
          <w:kern w:val="0"/>
          <w:u w:val="single"/>
          <w14:ligatures w14:val="none"/>
        </w:rPr>
        <w:t>Volume d’heures de travail réservées</w:t>
      </w:r>
    </w:p>
    <w:p w14:paraId="6E093FB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Il leur sera réservé obligatoirement, à l'occasion de l'exécution du marché ou de ses lots, un volume d'heure minimum à consacrer à l'insertion.</w:t>
      </w:r>
    </w:p>
    <w:p w14:paraId="73DECCE3"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567064B"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Times New Roman" w:hAnsi="Arial" w:cs="Arial"/>
          <w:kern w:val="0"/>
          <w:lang w:eastAsia="fr-FR"/>
          <w14:ligatures w14:val="none"/>
        </w:rPr>
        <w:t xml:space="preserve">Ainsi, pour ce marché, </w:t>
      </w:r>
      <w:r w:rsidRPr="00204110">
        <w:rPr>
          <w:rFonts w:ascii="Arial" w:eastAsia="Calibri" w:hAnsi="Arial" w:cs="Arial"/>
          <w:kern w:val="0"/>
          <w14:ligatures w14:val="none"/>
        </w:rPr>
        <w:t>Le titulaire s’engage pour l'exécution sur la durée d’exécution totale du présent Marché (y compris la ou les période(s) de reconduction) à réaliser un volume d’heures réservé à l’insertion de :</w:t>
      </w:r>
    </w:p>
    <w:p w14:paraId="1C693F65"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CB1B87F" w14:textId="77777777" w:rsidR="00204110" w:rsidRPr="00204110" w:rsidRDefault="00204110" w:rsidP="00204110">
      <w:pPr>
        <w:spacing w:after="0" w:line="240" w:lineRule="auto"/>
        <w:ind w:firstLine="360"/>
        <w:jc w:val="both"/>
        <w:rPr>
          <w:rFonts w:ascii="Arial" w:eastAsia="Times New Roman" w:hAnsi="Arial" w:cs="Arial"/>
          <w:kern w:val="0"/>
          <w:lang w:eastAsia="fr-FR"/>
          <w14:ligatures w14:val="none"/>
        </w:rPr>
      </w:pPr>
      <w:r w:rsidRPr="00204110">
        <w:rPr>
          <w:rFonts w:ascii="Arial" w:eastAsia="Times New Roman" w:hAnsi="Arial" w:cs="Arial"/>
          <w:b/>
          <w:kern w:val="0"/>
          <w:highlight w:val="yellow"/>
          <w:u w:val="single"/>
          <w:lang w:eastAsia="fr-FR"/>
          <w14:ligatures w14:val="none"/>
        </w:rPr>
        <w:t>Si volume financier fixe</w:t>
      </w:r>
      <w:r w:rsidRPr="00204110">
        <w:rPr>
          <w:rFonts w:ascii="Arial" w:eastAsia="Times New Roman" w:hAnsi="Arial" w:cs="Arial"/>
          <w:kern w:val="0"/>
          <w:lang w:eastAsia="fr-FR"/>
          <w14:ligatures w14:val="none"/>
        </w:rPr>
        <w:t xml:space="preserve"> (un volume d’heure fixe)</w:t>
      </w:r>
    </w:p>
    <w:p w14:paraId="18FF9976" w14:textId="77777777" w:rsidR="00204110" w:rsidRPr="00204110" w:rsidRDefault="00204110" w:rsidP="00204110">
      <w:pPr>
        <w:numPr>
          <w:ilvl w:val="0"/>
          <w:numId w:val="6"/>
        </w:numPr>
        <w:tabs>
          <w:tab w:val="num" w:pos="1418"/>
        </w:tabs>
        <w:spacing w:after="0" w:line="240" w:lineRule="auto"/>
        <w:ind w:left="1418"/>
        <w:jc w:val="both"/>
        <w:rPr>
          <w:rFonts w:ascii="Arial" w:eastAsia="Times New Roman" w:hAnsi="Arial" w:cs="Arial"/>
          <w:kern w:val="0"/>
          <w:highlight w:val="yellow"/>
          <w:lang w:eastAsia="fr-FR"/>
          <w14:ligatures w14:val="none"/>
        </w:rPr>
      </w:pPr>
      <w:r w:rsidRPr="00204110">
        <w:rPr>
          <w:rFonts w:ascii="Arial" w:eastAsia="Times New Roman" w:hAnsi="Arial" w:cs="Arial"/>
          <w:kern w:val="0"/>
          <w:highlight w:val="yellow"/>
          <w:lang w:eastAsia="fr-FR"/>
          <w14:ligatures w14:val="none"/>
        </w:rPr>
        <w:t>X heures sur le marché</w:t>
      </w:r>
    </w:p>
    <w:p w14:paraId="20AEF59F" w14:textId="77777777" w:rsidR="00204110" w:rsidRPr="00204110" w:rsidRDefault="00204110" w:rsidP="00204110">
      <w:pPr>
        <w:spacing w:after="0" w:line="240" w:lineRule="auto"/>
        <w:ind w:left="1418"/>
        <w:jc w:val="both"/>
        <w:rPr>
          <w:rFonts w:ascii="Arial" w:eastAsia="Times New Roman" w:hAnsi="Arial" w:cs="Arial"/>
          <w:kern w:val="0"/>
          <w:highlight w:val="yellow"/>
          <w:lang w:eastAsia="fr-FR"/>
          <w14:ligatures w14:val="none"/>
        </w:rPr>
      </w:pPr>
    </w:p>
    <w:p w14:paraId="73119F9D" w14:textId="77777777" w:rsidR="00204110" w:rsidRPr="00204110" w:rsidRDefault="00204110" w:rsidP="00204110">
      <w:pPr>
        <w:numPr>
          <w:ilvl w:val="0"/>
          <w:numId w:val="6"/>
        </w:numPr>
        <w:tabs>
          <w:tab w:val="num" w:pos="1418"/>
        </w:tabs>
        <w:spacing w:after="0" w:line="240" w:lineRule="auto"/>
        <w:ind w:left="1418"/>
        <w:jc w:val="both"/>
        <w:rPr>
          <w:rFonts w:ascii="Arial" w:eastAsia="Times New Roman" w:hAnsi="Arial" w:cs="Arial"/>
          <w:kern w:val="0"/>
          <w:highlight w:val="yellow"/>
          <w:lang w:eastAsia="fr-FR"/>
          <w14:ligatures w14:val="none"/>
        </w:rPr>
      </w:pPr>
      <w:r w:rsidRPr="00204110">
        <w:rPr>
          <w:rFonts w:ascii="Arial" w:eastAsia="Times New Roman" w:hAnsi="Arial" w:cs="Arial"/>
          <w:kern w:val="0"/>
          <w:highlight w:val="yellow"/>
          <w:lang w:eastAsia="fr-FR"/>
          <w14:ligatures w14:val="none"/>
        </w:rPr>
        <w:t>X heures sur le lot 1</w:t>
      </w:r>
    </w:p>
    <w:p w14:paraId="0625357C" w14:textId="77777777" w:rsidR="00204110" w:rsidRPr="00204110" w:rsidRDefault="00204110" w:rsidP="00204110">
      <w:pPr>
        <w:numPr>
          <w:ilvl w:val="0"/>
          <w:numId w:val="6"/>
        </w:numPr>
        <w:tabs>
          <w:tab w:val="num" w:pos="1418"/>
        </w:tabs>
        <w:spacing w:after="0" w:line="240" w:lineRule="auto"/>
        <w:ind w:left="1418"/>
        <w:jc w:val="both"/>
        <w:rPr>
          <w:rFonts w:ascii="Arial" w:eastAsia="Times New Roman" w:hAnsi="Arial" w:cs="Arial"/>
          <w:kern w:val="0"/>
          <w:highlight w:val="yellow"/>
          <w:lang w:eastAsia="fr-FR"/>
          <w14:ligatures w14:val="none"/>
        </w:rPr>
      </w:pPr>
      <w:r w:rsidRPr="00204110">
        <w:rPr>
          <w:rFonts w:ascii="Arial" w:eastAsia="Times New Roman" w:hAnsi="Arial" w:cs="Arial"/>
          <w:kern w:val="0"/>
          <w:highlight w:val="yellow"/>
          <w:lang w:eastAsia="fr-FR"/>
          <w14:ligatures w14:val="none"/>
        </w:rPr>
        <w:t xml:space="preserve">X heures sur le lot 2 </w:t>
      </w:r>
    </w:p>
    <w:p w14:paraId="5C819BCE" w14:textId="77777777" w:rsidR="00204110" w:rsidRPr="00204110" w:rsidRDefault="00204110" w:rsidP="00204110">
      <w:pPr>
        <w:numPr>
          <w:ilvl w:val="0"/>
          <w:numId w:val="6"/>
        </w:numPr>
        <w:tabs>
          <w:tab w:val="num" w:pos="1418"/>
        </w:tabs>
        <w:spacing w:after="0" w:line="240" w:lineRule="auto"/>
        <w:ind w:left="1418"/>
        <w:jc w:val="both"/>
        <w:rPr>
          <w:rFonts w:ascii="Arial" w:eastAsia="Times New Roman" w:hAnsi="Arial" w:cs="Arial"/>
          <w:kern w:val="0"/>
          <w:highlight w:val="yellow"/>
          <w:lang w:eastAsia="fr-FR"/>
          <w14:ligatures w14:val="none"/>
        </w:rPr>
      </w:pPr>
      <w:r w:rsidRPr="00204110">
        <w:rPr>
          <w:rFonts w:ascii="Arial" w:eastAsia="Times New Roman" w:hAnsi="Arial" w:cs="Arial"/>
          <w:kern w:val="0"/>
          <w:highlight w:val="yellow"/>
          <w:lang w:eastAsia="fr-FR"/>
          <w14:ligatures w14:val="none"/>
        </w:rPr>
        <w:t xml:space="preserve">X heures sur le lot 3 </w:t>
      </w:r>
    </w:p>
    <w:p w14:paraId="73430BC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6E286267" w14:textId="77777777" w:rsidR="00204110" w:rsidRPr="00204110" w:rsidRDefault="00204110" w:rsidP="00204110">
      <w:pPr>
        <w:spacing w:after="0" w:line="240" w:lineRule="auto"/>
        <w:ind w:left="284"/>
        <w:jc w:val="both"/>
        <w:rPr>
          <w:rFonts w:ascii="Arial" w:eastAsia="Times New Roman" w:hAnsi="Arial" w:cs="Arial"/>
          <w:b/>
          <w:kern w:val="0"/>
          <w:u w:val="single"/>
          <w:lang w:eastAsia="fr-FR"/>
          <w14:ligatures w14:val="none"/>
        </w:rPr>
      </w:pPr>
      <w:r w:rsidRPr="00204110">
        <w:rPr>
          <w:rFonts w:ascii="Arial" w:eastAsia="Times New Roman" w:hAnsi="Arial" w:cs="Arial"/>
          <w:b/>
          <w:kern w:val="0"/>
          <w:highlight w:val="yellow"/>
          <w:u w:val="single"/>
          <w:lang w:eastAsia="fr-FR"/>
          <w14:ligatures w14:val="none"/>
        </w:rPr>
        <w:t>Si marché à bon de commande ou si marché avec part fixe et optionnelle</w:t>
      </w:r>
      <w:r w:rsidRPr="00204110">
        <w:rPr>
          <w:rFonts w:ascii="Arial" w:eastAsia="Times New Roman" w:hAnsi="Arial" w:cs="Arial"/>
          <w:b/>
          <w:kern w:val="0"/>
          <w:u w:val="single"/>
          <w:lang w:eastAsia="fr-FR"/>
          <w14:ligatures w14:val="none"/>
        </w:rPr>
        <w:t xml:space="preserve"> </w:t>
      </w:r>
    </w:p>
    <w:p w14:paraId="1E540CC5" w14:textId="77777777" w:rsidR="00204110" w:rsidRPr="00204110" w:rsidRDefault="00204110" w:rsidP="00204110">
      <w:pPr>
        <w:spacing w:after="0" w:line="240" w:lineRule="auto"/>
        <w:ind w:left="284"/>
        <w:jc w:val="both"/>
        <w:rPr>
          <w:rFonts w:ascii="Arial" w:eastAsia="Times New Roman" w:hAnsi="Arial" w:cs="Arial"/>
          <w:kern w:val="0"/>
          <w:lang w:eastAsia="fr-FR"/>
          <w14:ligatures w14:val="none"/>
        </w:rPr>
      </w:pPr>
      <w:r w:rsidRPr="00204110">
        <w:rPr>
          <w:rFonts w:ascii="Arial" w:eastAsia="Calibri" w:hAnsi="Arial" w:cs="Arial"/>
          <w:kern w:val="0"/>
          <w14:ligatures w14:val="none"/>
        </w:rPr>
        <w:t xml:space="preserve">Le titulaire s’engage pour l'exécution sur la durée d’exécution totale du présent Marché (y compris la ou les période(s) de reconduction) à réaliser un volume d’heures réservé à l’insertion de </w:t>
      </w:r>
      <w:r w:rsidRPr="00204110">
        <w:rPr>
          <w:rFonts w:ascii="Arial" w:eastAsia="Calibri" w:hAnsi="Arial" w:cs="Arial"/>
          <w:kern w:val="0"/>
          <w:highlight w:val="yellow"/>
          <w14:ligatures w14:val="none"/>
        </w:rPr>
        <w:t>XXX (XXX) heures par tranche de YYY mille (YYYY) euros H.T de commandes facturées.</w:t>
      </w:r>
      <w:r w:rsidRPr="00204110">
        <w:rPr>
          <w:rFonts w:ascii="Arial" w:eastAsia="Calibri" w:hAnsi="Arial" w:cs="Arial"/>
          <w:kern w:val="0"/>
          <w14:ligatures w14:val="none"/>
        </w:rPr>
        <w:t xml:space="preserve"> </w:t>
      </w:r>
      <w:r w:rsidRPr="00204110">
        <w:rPr>
          <w:rFonts w:ascii="Arial" w:eastAsia="Calibri" w:hAnsi="Arial" w:cs="Arial"/>
          <w:i/>
          <w:color w:val="FF0000"/>
          <w:kern w:val="0"/>
          <w14:ligatures w14:val="none"/>
        </w:rPr>
        <w:t>(Le volume et les modalités de calcul sont susceptibles d’évoluer en fonction des besoins du marché. Le facilitateur adaptera ces éléments en fonction du marché concerné).</w:t>
      </w:r>
    </w:p>
    <w:p w14:paraId="197AA514" w14:textId="77777777" w:rsidR="00204110" w:rsidRPr="00204110" w:rsidRDefault="00204110" w:rsidP="00204110">
      <w:pPr>
        <w:spacing w:after="0" w:line="240" w:lineRule="auto"/>
        <w:ind w:left="284"/>
        <w:jc w:val="both"/>
        <w:rPr>
          <w:rFonts w:ascii="Arial" w:eastAsia="Calibri" w:hAnsi="Arial" w:cs="Arial"/>
          <w:kern w:val="0"/>
          <w14:ligatures w14:val="none"/>
        </w:rPr>
      </w:pPr>
    </w:p>
    <w:p w14:paraId="111BBCFF" w14:textId="77777777" w:rsidR="00204110" w:rsidRPr="00204110" w:rsidRDefault="00204110" w:rsidP="00204110">
      <w:pPr>
        <w:spacing w:after="0" w:line="240" w:lineRule="auto"/>
        <w:ind w:left="284"/>
        <w:jc w:val="both"/>
        <w:rPr>
          <w:rFonts w:ascii="Arial" w:eastAsia="Calibri" w:hAnsi="Arial" w:cs="Arial"/>
          <w:kern w:val="0"/>
          <w14:ligatures w14:val="none"/>
        </w:rPr>
      </w:pPr>
      <w:r w:rsidRPr="00204110">
        <w:rPr>
          <w:rFonts w:ascii="Arial" w:eastAsia="Calibri" w:hAnsi="Arial" w:cs="Arial"/>
          <w:kern w:val="0"/>
          <w14:ligatures w14:val="none"/>
        </w:rPr>
        <w:t>Le volume est calculé sur le cumul des commandes sur la durée du marché.</w:t>
      </w:r>
    </w:p>
    <w:p w14:paraId="702E361C" w14:textId="77777777" w:rsidR="00204110" w:rsidRPr="00204110" w:rsidRDefault="00204110" w:rsidP="00204110">
      <w:pPr>
        <w:spacing w:after="0" w:line="240" w:lineRule="auto"/>
        <w:ind w:left="284"/>
        <w:jc w:val="both"/>
        <w:rPr>
          <w:rFonts w:ascii="Arial" w:eastAsia="Calibri" w:hAnsi="Arial" w:cs="Arial"/>
          <w:kern w:val="0"/>
          <w14:ligatures w14:val="none"/>
        </w:rPr>
      </w:pPr>
    </w:p>
    <w:p w14:paraId="37DEC835" w14:textId="77777777" w:rsidR="00204110" w:rsidRPr="00204110" w:rsidRDefault="00204110" w:rsidP="00204110">
      <w:pPr>
        <w:spacing w:after="200" w:line="276" w:lineRule="auto"/>
        <w:ind w:left="284"/>
        <w:jc w:val="both"/>
        <w:rPr>
          <w:rFonts w:ascii="Arial" w:eastAsia="Calibri" w:hAnsi="Arial" w:cs="Arial"/>
          <w:kern w:val="0"/>
          <w14:ligatures w14:val="none"/>
        </w:rPr>
      </w:pPr>
      <w:r w:rsidRPr="00204110">
        <w:rPr>
          <w:rFonts w:ascii="Arial" w:eastAsia="Calibri" w:hAnsi="Arial" w:cs="Arial"/>
          <w:kern w:val="0"/>
          <w14:ligatures w14:val="none"/>
        </w:rPr>
        <w:t>La mise en œuvre de l’action d’insertion entre en application lorsque le montant cumulé des bons de commande est égal ou supérieur à 180 heures. Toutefois, le titulaire est libre d’engager une action d’insertion sociale en deçà de ce seuil de commande et au moment qu’il juge opportun.</w:t>
      </w:r>
    </w:p>
    <w:p w14:paraId="78B372C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Calibri" w:hAnsi="Arial" w:cs="Arial"/>
          <w:b/>
          <w:i/>
          <w:color w:val="C00000"/>
          <w:kern w:val="0"/>
          <w:u w:val="single"/>
          <w14:ligatures w14:val="none"/>
        </w:rPr>
        <w:t>Comptabilisation des heures</w:t>
      </w:r>
    </w:p>
    <w:p w14:paraId="1747B1E9" w14:textId="77777777" w:rsidR="00204110" w:rsidRPr="00204110" w:rsidRDefault="00204110" w:rsidP="00204110">
      <w:pPr>
        <w:spacing w:after="0" w:line="240" w:lineRule="auto"/>
        <w:textAlignment w:val="center"/>
        <w:rPr>
          <w:rFonts w:ascii="Arial" w:eastAsia="Times New Roman" w:hAnsi="Arial" w:cs="Arial"/>
          <w:color w:val="000000"/>
          <w:kern w:val="24"/>
          <w:lang w:eastAsia="fr-FR"/>
          <w14:ligatures w14:val="none"/>
        </w:rPr>
      </w:pPr>
      <w:r w:rsidRPr="00204110">
        <w:rPr>
          <w:rFonts w:ascii="Arial" w:eastAsia="Times New Roman" w:hAnsi="Arial" w:cs="Arial"/>
          <w:color w:val="000000"/>
          <w:kern w:val="24"/>
          <w:lang w:eastAsia="fr-FR"/>
          <w14:ligatures w14:val="none"/>
        </w:rPr>
        <w:t xml:space="preserve">Les heures comptabilisées sont les suivantes : </w:t>
      </w:r>
    </w:p>
    <w:p w14:paraId="3480FB4E" w14:textId="77777777" w:rsidR="00204110" w:rsidRPr="00204110" w:rsidRDefault="00204110" w:rsidP="00204110">
      <w:pPr>
        <w:numPr>
          <w:ilvl w:val="0"/>
          <w:numId w:val="7"/>
        </w:numPr>
        <w:spacing w:after="0" w:line="276" w:lineRule="auto"/>
        <w:ind w:left="1077" w:hanging="357"/>
        <w:rPr>
          <w:rFonts w:ascii="Arial" w:eastAsia="Times New Roman" w:hAnsi="Arial" w:cs="Arial"/>
          <w:b/>
          <w:bCs/>
          <w:kern w:val="0"/>
          <w:lang w:eastAsia="fr-FR"/>
          <w14:ligatures w14:val="none"/>
        </w:rPr>
      </w:pPr>
      <w:proofErr w:type="gramStart"/>
      <w:r w:rsidRPr="00204110">
        <w:rPr>
          <w:rFonts w:ascii="Arial" w:eastAsia="Times New Roman" w:hAnsi="Arial" w:cs="Arial"/>
          <w:b/>
          <w:bCs/>
          <w:kern w:val="0"/>
          <w:lang w:eastAsia="fr-FR"/>
          <w14:ligatures w14:val="none"/>
        </w:rPr>
        <w:t>les</w:t>
      </w:r>
      <w:proofErr w:type="gramEnd"/>
      <w:r w:rsidRPr="00204110">
        <w:rPr>
          <w:rFonts w:ascii="Arial" w:eastAsia="Times New Roman" w:hAnsi="Arial" w:cs="Arial"/>
          <w:b/>
          <w:bCs/>
          <w:kern w:val="0"/>
          <w:lang w:eastAsia="fr-FR"/>
          <w14:ligatures w14:val="none"/>
        </w:rPr>
        <w:t xml:space="preserve"> heures travaillées rémunérées</w:t>
      </w:r>
    </w:p>
    <w:p w14:paraId="5335BA00" w14:textId="77777777" w:rsidR="00204110" w:rsidRPr="00204110" w:rsidRDefault="00204110" w:rsidP="00204110">
      <w:pPr>
        <w:numPr>
          <w:ilvl w:val="0"/>
          <w:numId w:val="7"/>
        </w:numPr>
        <w:spacing w:after="0" w:line="240" w:lineRule="auto"/>
        <w:jc w:val="both"/>
        <w:outlineLvl w:val="0"/>
        <w:rPr>
          <w:rFonts w:ascii="Arial" w:eastAsia="Times New Roman" w:hAnsi="Arial" w:cs="Arial"/>
          <w:kern w:val="24"/>
          <w:lang w:eastAsia="fr-FR"/>
          <w14:ligatures w14:val="none"/>
        </w:rPr>
      </w:pPr>
      <w:proofErr w:type="gramStart"/>
      <w:r w:rsidRPr="00204110">
        <w:rPr>
          <w:rFonts w:ascii="Arial" w:eastAsia="Times New Roman" w:hAnsi="Arial" w:cs="Arial"/>
          <w:b/>
          <w:kern w:val="24"/>
          <w:lang w:eastAsia="fr-FR"/>
          <w14:ligatures w14:val="none"/>
        </w:rPr>
        <w:t>les</w:t>
      </w:r>
      <w:proofErr w:type="gramEnd"/>
      <w:r w:rsidRPr="00204110">
        <w:rPr>
          <w:rFonts w:ascii="Arial" w:eastAsia="Times New Roman" w:hAnsi="Arial" w:cs="Arial"/>
          <w:b/>
          <w:kern w:val="24"/>
          <w:lang w:eastAsia="fr-FR"/>
          <w14:ligatures w14:val="none"/>
        </w:rPr>
        <w:t xml:space="preserve"> congés payés, </w:t>
      </w:r>
      <w:r w:rsidRPr="00204110">
        <w:rPr>
          <w:rFonts w:ascii="Arial" w:eastAsia="Times New Roman" w:hAnsi="Arial" w:cs="Arial"/>
          <w:kern w:val="24"/>
          <w:lang w:eastAsia="fr-FR"/>
          <w14:ligatures w14:val="none"/>
        </w:rPr>
        <w:t>pris à l’occasion de ce marché.</w:t>
      </w:r>
    </w:p>
    <w:p w14:paraId="4F2D6399" w14:textId="77777777" w:rsidR="00204110" w:rsidRPr="00204110" w:rsidRDefault="00204110" w:rsidP="00204110">
      <w:pPr>
        <w:numPr>
          <w:ilvl w:val="0"/>
          <w:numId w:val="7"/>
        </w:numPr>
        <w:tabs>
          <w:tab w:val="left" w:pos="709"/>
        </w:tabs>
        <w:spacing w:after="0" w:line="240" w:lineRule="auto"/>
        <w:jc w:val="both"/>
        <w:outlineLvl w:val="0"/>
        <w:rPr>
          <w:rFonts w:ascii="Arial" w:eastAsia="Times New Roman" w:hAnsi="Arial" w:cs="Arial"/>
          <w:kern w:val="24"/>
          <w:lang w:eastAsia="fr-FR"/>
          <w14:ligatures w14:val="none"/>
        </w:rPr>
      </w:pPr>
      <w:proofErr w:type="gramStart"/>
      <w:r w:rsidRPr="00204110">
        <w:rPr>
          <w:rFonts w:ascii="Arial" w:eastAsia="Times New Roman" w:hAnsi="Arial" w:cs="Arial"/>
          <w:b/>
          <w:kern w:val="24"/>
          <w:lang w:eastAsia="fr-FR"/>
          <w14:ligatures w14:val="none"/>
        </w:rPr>
        <w:t>les</w:t>
      </w:r>
      <w:proofErr w:type="gramEnd"/>
      <w:r w:rsidRPr="00204110">
        <w:rPr>
          <w:rFonts w:ascii="Arial" w:eastAsia="Times New Roman" w:hAnsi="Arial" w:cs="Arial"/>
          <w:b/>
          <w:kern w:val="24"/>
          <w:lang w:eastAsia="fr-FR"/>
          <w14:ligatures w14:val="none"/>
        </w:rPr>
        <w:t xml:space="preserve"> jours fériés</w:t>
      </w:r>
      <w:r w:rsidRPr="00204110">
        <w:rPr>
          <w:rFonts w:ascii="Arial" w:eastAsia="Times New Roman" w:hAnsi="Arial" w:cs="Arial"/>
          <w:kern w:val="24"/>
          <w:lang w:eastAsia="fr-FR"/>
          <w14:ligatures w14:val="none"/>
        </w:rPr>
        <w:t>, pris sur ce marché.</w:t>
      </w:r>
    </w:p>
    <w:p w14:paraId="1B52B701" w14:textId="77777777" w:rsidR="00204110" w:rsidRPr="00204110" w:rsidRDefault="00204110" w:rsidP="00204110">
      <w:pPr>
        <w:numPr>
          <w:ilvl w:val="0"/>
          <w:numId w:val="7"/>
        </w:numPr>
        <w:spacing w:after="0" w:line="240" w:lineRule="auto"/>
        <w:jc w:val="both"/>
        <w:outlineLvl w:val="0"/>
        <w:rPr>
          <w:rFonts w:ascii="Arial" w:eastAsia="Times New Roman" w:hAnsi="Arial" w:cs="Arial"/>
          <w:color w:val="000000"/>
          <w:kern w:val="24"/>
          <w:lang w:eastAsia="fr-FR"/>
          <w14:ligatures w14:val="none"/>
        </w:rPr>
      </w:pPr>
      <w:proofErr w:type="gramStart"/>
      <w:r w:rsidRPr="00204110">
        <w:rPr>
          <w:rFonts w:ascii="Arial" w:eastAsia="Times New Roman" w:hAnsi="Arial" w:cs="Arial"/>
          <w:b/>
          <w:kern w:val="24"/>
          <w:lang w:eastAsia="fr-FR"/>
          <w14:ligatures w14:val="none"/>
        </w:rPr>
        <w:t>les</w:t>
      </w:r>
      <w:proofErr w:type="gramEnd"/>
      <w:r w:rsidRPr="00204110">
        <w:rPr>
          <w:rFonts w:ascii="Arial" w:eastAsia="Times New Roman" w:hAnsi="Arial" w:cs="Arial"/>
          <w:b/>
          <w:kern w:val="24"/>
          <w:lang w:eastAsia="fr-FR"/>
          <w14:ligatures w14:val="none"/>
        </w:rPr>
        <w:t xml:space="preserve"> jours d’intempéries</w:t>
      </w:r>
      <w:r w:rsidRPr="00204110">
        <w:rPr>
          <w:rFonts w:ascii="Arial" w:eastAsia="Times New Roman" w:hAnsi="Arial" w:cs="Arial"/>
          <w:kern w:val="24"/>
          <w:lang w:eastAsia="fr-FR"/>
          <w14:ligatures w14:val="none"/>
        </w:rPr>
        <w:t xml:space="preserve"> </w:t>
      </w:r>
      <w:r w:rsidRPr="00204110">
        <w:rPr>
          <w:rFonts w:ascii="Arial" w:eastAsia="Times New Roman" w:hAnsi="Arial" w:cs="Arial"/>
          <w:color w:val="000000"/>
          <w:kern w:val="24"/>
          <w:lang w:eastAsia="fr-FR"/>
          <w14:ligatures w14:val="none"/>
        </w:rPr>
        <w:t>(sauf si l’organisme extérieur paie sans facturer auprès de l’entreprise).</w:t>
      </w:r>
    </w:p>
    <w:p w14:paraId="4F4373B5" w14:textId="77777777" w:rsidR="00204110" w:rsidRPr="00204110" w:rsidRDefault="00204110" w:rsidP="00204110">
      <w:pPr>
        <w:numPr>
          <w:ilvl w:val="0"/>
          <w:numId w:val="7"/>
        </w:numPr>
        <w:spacing w:after="0" w:line="240" w:lineRule="auto"/>
        <w:jc w:val="both"/>
        <w:outlineLvl w:val="0"/>
        <w:rPr>
          <w:rFonts w:ascii="Arial" w:eastAsia="Times New Roman" w:hAnsi="Arial" w:cs="Arial"/>
          <w:color w:val="000000"/>
          <w:kern w:val="24"/>
          <w:lang w:eastAsia="fr-FR"/>
          <w14:ligatures w14:val="none"/>
        </w:rPr>
      </w:pPr>
      <w:proofErr w:type="gramStart"/>
      <w:r w:rsidRPr="00204110">
        <w:rPr>
          <w:rFonts w:ascii="Arial" w:eastAsia="Times New Roman" w:hAnsi="Arial" w:cs="Arial"/>
          <w:b/>
          <w:color w:val="000000"/>
          <w:kern w:val="24"/>
          <w:lang w:eastAsia="fr-FR"/>
          <w14:ligatures w14:val="none"/>
        </w:rPr>
        <w:t>les</w:t>
      </w:r>
      <w:proofErr w:type="gramEnd"/>
      <w:r w:rsidRPr="00204110">
        <w:rPr>
          <w:rFonts w:ascii="Arial" w:eastAsia="Times New Roman" w:hAnsi="Arial" w:cs="Arial"/>
          <w:b/>
          <w:color w:val="000000"/>
          <w:kern w:val="24"/>
          <w:lang w:eastAsia="fr-FR"/>
          <w14:ligatures w14:val="none"/>
        </w:rPr>
        <w:t xml:space="preserve"> arrêts maladie</w:t>
      </w:r>
      <w:r w:rsidRPr="00204110">
        <w:rPr>
          <w:rFonts w:ascii="Arial" w:eastAsia="Times New Roman" w:hAnsi="Arial" w:cs="Arial"/>
          <w:color w:val="000000"/>
          <w:kern w:val="24"/>
          <w:lang w:eastAsia="fr-FR"/>
          <w14:ligatures w14:val="none"/>
        </w:rPr>
        <w:t>, pris à l’occasion de ce marché.</w:t>
      </w:r>
    </w:p>
    <w:p w14:paraId="69BAD87E" w14:textId="77777777" w:rsidR="00204110" w:rsidRPr="00204110" w:rsidRDefault="00204110" w:rsidP="00204110">
      <w:pPr>
        <w:numPr>
          <w:ilvl w:val="0"/>
          <w:numId w:val="7"/>
        </w:numPr>
        <w:spacing w:after="0" w:line="240" w:lineRule="auto"/>
        <w:jc w:val="both"/>
        <w:outlineLvl w:val="0"/>
        <w:rPr>
          <w:rFonts w:ascii="Arial" w:eastAsia="Times New Roman" w:hAnsi="Arial" w:cs="Arial"/>
          <w:kern w:val="24"/>
          <w:lang w:eastAsia="fr-FR"/>
          <w14:ligatures w14:val="none"/>
        </w:rPr>
      </w:pPr>
      <w:proofErr w:type="gramStart"/>
      <w:r w:rsidRPr="00204110">
        <w:rPr>
          <w:rFonts w:ascii="Arial" w:eastAsia="Times New Roman" w:hAnsi="Arial" w:cs="Arial"/>
          <w:b/>
          <w:color w:val="000000"/>
          <w:kern w:val="24"/>
          <w:lang w:eastAsia="fr-FR"/>
          <w14:ligatures w14:val="none"/>
        </w:rPr>
        <w:t>les</w:t>
      </w:r>
      <w:proofErr w:type="gramEnd"/>
      <w:r w:rsidRPr="00204110">
        <w:rPr>
          <w:rFonts w:ascii="Arial" w:eastAsia="Times New Roman" w:hAnsi="Arial" w:cs="Arial"/>
          <w:b/>
          <w:color w:val="000000"/>
          <w:kern w:val="24"/>
          <w:lang w:eastAsia="fr-FR"/>
          <w14:ligatures w14:val="none"/>
        </w:rPr>
        <w:t xml:space="preserve"> accidents de travail.</w:t>
      </w:r>
      <w:r w:rsidRPr="00204110">
        <w:rPr>
          <w:rFonts w:ascii="Arial" w:eastAsia="Times New Roman" w:hAnsi="Arial" w:cs="Arial"/>
          <w:color w:val="000000"/>
          <w:kern w:val="24"/>
          <w:lang w:eastAsia="fr-FR"/>
          <w14:ligatures w14:val="none"/>
        </w:rPr>
        <w:t xml:space="preserve"> </w:t>
      </w:r>
    </w:p>
    <w:p w14:paraId="40104FA3" w14:textId="77777777" w:rsidR="00204110" w:rsidRPr="00204110" w:rsidRDefault="00204110" w:rsidP="00204110">
      <w:pPr>
        <w:numPr>
          <w:ilvl w:val="0"/>
          <w:numId w:val="7"/>
        </w:numPr>
        <w:spacing w:after="0" w:line="240" w:lineRule="auto"/>
        <w:jc w:val="both"/>
        <w:textAlignment w:val="center"/>
        <w:rPr>
          <w:rFonts w:ascii="Arial" w:eastAsia="Times New Roman" w:hAnsi="Arial" w:cs="Arial"/>
          <w:kern w:val="0"/>
          <w:lang w:eastAsia="fr-FR"/>
          <w14:ligatures w14:val="none"/>
        </w:rPr>
      </w:pPr>
      <w:proofErr w:type="gramStart"/>
      <w:r w:rsidRPr="00204110">
        <w:rPr>
          <w:rFonts w:ascii="Arial" w:eastAsia="Times New Roman" w:hAnsi="Arial" w:cs="Arial"/>
          <w:b/>
          <w:kern w:val="24"/>
          <w:lang w:eastAsia="fr-FR"/>
          <w14:ligatures w14:val="none"/>
        </w:rPr>
        <w:t>les</w:t>
      </w:r>
      <w:proofErr w:type="gramEnd"/>
      <w:r w:rsidRPr="00204110">
        <w:rPr>
          <w:rFonts w:ascii="Arial" w:eastAsia="Times New Roman" w:hAnsi="Arial" w:cs="Arial"/>
          <w:b/>
          <w:kern w:val="24"/>
          <w:lang w:eastAsia="fr-FR"/>
          <w14:ligatures w14:val="none"/>
        </w:rPr>
        <w:t xml:space="preserve"> congés exceptionnels</w:t>
      </w:r>
      <w:r w:rsidRPr="00204110">
        <w:rPr>
          <w:rFonts w:ascii="Arial" w:eastAsia="Times New Roman" w:hAnsi="Arial" w:cs="Arial"/>
          <w:kern w:val="24"/>
          <w:lang w:eastAsia="fr-FR"/>
          <w14:ligatures w14:val="none"/>
        </w:rPr>
        <w:t xml:space="preserve"> (paternité…).</w:t>
      </w:r>
      <w:r w:rsidRPr="00204110">
        <w:rPr>
          <w:rFonts w:ascii="Arial" w:eastAsia="Times New Roman" w:hAnsi="Arial" w:cs="Arial"/>
          <w:b/>
          <w:color w:val="000000"/>
          <w:kern w:val="24"/>
          <w:lang w:eastAsia="fr-FR"/>
          <w14:ligatures w14:val="none"/>
        </w:rPr>
        <w:t xml:space="preserve"> </w:t>
      </w:r>
    </w:p>
    <w:p w14:paraId="4CCBEF57" w14:textId="77777777" w:rsidR="00204110" w:rsidRPr="00204110" w:rsidRDefault="00204110" w:rsidP="00204110">
      <w:pPr>
        <w:numPr>
          <w:ilvl w:val="0"/>
          <w:numId w:val="7"/>
        </w:numPr>
        <w:spacing w:after="0" w:line="240" w:lineRule="auto"/>
        <w:jc w:val="both"/>
        <w:textAlignment w:val="center"/>
        <w:rPr>
          <w:rFonts w:ascii="Arial" w:eastAsia="Times New Roman" w:hAnsi="Arial" w:cs="Arial"/>
          <w:kern w:val="0"/>
          <w:lang w:eastAsia="fr-FR"/>
          <w14:ligatures w14:val="none"/>
        </w:rPr>
      </w:pPr>
      <w:proofErr w:type="gramStart"/>
      <w:r w:rsidRPr="00204110">
        <w:rPr>
          <w:rFonts w:ascii="Arial" w:eastAsia="Times New Roman" w:hAnsi="Arial" w:cs="Arial"/>
          <w:b/>
          <w:color w:val="000000"/>
          <w:kern w:val="24"/>
          <w:lang w:eastAsia="fr-FR"/>
          <w14:ligatures w14:val="none"/>
        </w:rPr>
        <w:t>les</w:t>
      </w:r>
      <w:proofErr w:type="gramEnd"/>
      <w:r w:rsidRPr="00204110">
        <w:rPr>
          <w:rFonts w:ascii="Arial" w:eastAsia="Times New Roman" w:hAnsi="Arial" w:cs="Arial"/>
          <w:b/>
          <w:color w:val="000000"/>
          <w:kern w:val="24"/>
          <w:lang w:eastAsia="fr-FR"/>
          <w14:ligatures w14:val="none"/>
        </w:rPr>
        <w:t xml:space="preserve"> heures de formation réalisées</w:t>
      </w:r>
      <w:r w:rsidRPr="00204110">
        <w:rPr>
          <w:rFonts w:ascii="Arial" w:eastAsia="Times New Roman" w:hAnsi="Arial" w:cs="Arial"/>
          <w:color w:val="000000"/>
          <w:kern w:val="24"/>
          <w:lang w:eastAsia="fr-FR"/>
          <w14:ligatures w14:val="none"/>
        </w:rPr>
        <w:t xml:space="preserve"> dans le cadre du contrat de travail (CDD, CDI, </w:t>
      </w:r>
      <w:r w:rsidRPr="00204110">
        <w:rPr>
          <w:rFonts w:ascii="Arial" w:eastAsia="Times New Roman" w:hAnsi="Arial" w:cs="Arial"/>
          <w:kern w:val="24"/>
          <w:lang w:eastAsia="fr-FR"/>
          <w14:ligatures w14:val="none"/>
        </w:rPr>
        <w:t>alternance, intérimaire) ou lors de CDPI, de CIPI (ou équivalent), si les formations préalables sont suivies de missions chez le titulaire et à condition que le projet ait été préalablement convenu entre les parties (publics en insertion, opérateur, facilitateur et entreprise). Le nombre d’heures de travail doit être supérieur au nombre d’heures de formation.</w:t>
      </w:r>
    </w:p>
    <w:p w14:paraId="46A9AF40" w14:textId="77777777" w:rsidR="00204110" w:rsidRPr="00204110" w:rsidRDefault="00204110" w:rsidP="00204110">
      <w:pPr>
        <w:spacing w:after="0" w:line="240" w:lineRule="auto"/>
        <w:jc w:val="both"/>
        <w:outlineLvl w:val="0"/>
        <w:rPr>
          <w:rFonts w:ascii="Arial" w:eastAsia="Times New Roman" w:hAnsi="Arial" w:cs="Arial"/>
          <w:kern w:val="24"/>
          <w:lang w:eastAsia="fr-FR"/>
          <w14:ligatures w14:val="none"/>
        </w:rPr>
      </w:pPr>
    </w:p>
    <w:p w14:paraId="76B51180" w14:textId="77777777" w:rsidR="00204110" w:rsidRPr="00204110" w:rsidRDefault="00204110" w:rsidP="00204110">
      <w:pPr>
        <w:spacing w:after="0" w:line="240" w:lineRule="auto"/>
        <w:jc w:val="both"/>
        <w:outlineLvl w:val="0"/>
        <w:rPr>
          <w:rFonts w:ascii="Arial" w:eastAsia="Times New Roman" w:hAnsi="Arial" w:cs="Arial"/>
          <w:kern w:val="24"/>
          <w:lang w:eastAsia="fr-FR"/>
          <w14:ligatures w14:val="none"/>
        </w:rPr>
      </w:pPr>
    </w:p>
    <w:p w14:paraId="1B6D40E1" w14:textId="77777777" w:rsidR="00204110" w:rsidRPr="00204110" w:rsidRDefault="00204110" w:rsidP="00204110">
      <w:pPr>
        <w:spacing w:after="0" w:line="240" w:lineRule="auto"/>
        <w:jc w:val="both"/>
        <w:textAlignment w:val="baseline"/>
        <w:rPr>
          <w:rFonts w:ascii="Arial" w:eastAsia="Times New Roman" w:hAnsi="Arial" w:cs="Arial"/>
          <w:kern w:val="0"/>
          <w:lang w:eastAsia="fr-FR"/>
          <w14:ligatures w14:val="none"/>
        </w:rPr>
      </w:pPr>
      <w:r w:rsidRPr="00204110">
        <w:rPr>
          <w:rFonts w:ascii="Arial" w:eastAsia="Times New Roman" w:hAnsi="Arial" w:cs="Arial"/>
          <w:color w:val="000000"/>
          <w:kern w:val="24"/>
          <w:lang w:eastAsia="fr-FR"/>
          <w14:ligatures w14:val="none"/>
        </w:rPr>
        <w:t>En cas de d’arrêt maladie et d’accident du travail, il est demandé à l’entreprise concernée d’informer le facilitateur afin d’étudier les modalités de remplacement</w:t>
      </w:r>
    </w:p>
    <w:p w14:paraId="495EC870"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Durant l’exécution du marché, un bilan de l’engagement d’insertion sera réalisé pour tenir compte de l’évolution des salariés en insertion et adapter, si nécessaire les modalités d’insertion au présent marché. </w:t>
      </w:r>
    </w:p>
    <w:p w14:paraId="543C3C3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5DEE76B"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 xml:space="preserve">Durée de </w:t>
      </w:r>
      <w:proofErr w:type="spellStart"/>
      <w:r w:rsidRPr="00204110">
        <w:rPr>
          <w:rFonts w:ascii="Arial" w:eastAsia="Calibri" w:hAnsi="Arial" w:cs="Arial"/>
          <w:b/>
          <w:i/>
          <w:color w:val="C00000"/>
          <w:kern w:val="0"/>
          <w:u w:val="single"/>
          <w14:ligatures w14:val="none"/>
        </w:rPr>
        <w:t>valorsiation</w:t>
      </w:r>
      <w:proofErr w:type="spellEnd"/>
      <w:r w:rsidRPr="00204110">
        <w:rPr>
          <w:rFonts w:ascii="Arial" w:eastAsia="Calibri" w:hAnsi="Arial" w:cs="Arial"/>
          <w:b/>
          <w:i/>
          <w:color w:val="C00000"/>
          <w:kern w:val="0"/>
          <w:u w:val="single"/>
          <w14:ligatures w14:val="none"/>
        </w:rPr>
        <w:t xml:space="preserve"> au titre de la clause sociale</w:t>
      </w:r>
    </w:p>
    <w:p w14:paraId="7360BAC0" w14:textId="77777777" w:rsidR="00204110" w:rsidRPr="00204110" w:rsidRDefault="00204110" w:rsidP="00204110">
      <w:pPr>
        <w:spacing w:after="0" w:line="240" w:lineRule="auto"/>
        <w:rPr>
          <w:rFonts w:ascii="Arial" w:eastAsia="Calibri" w:hAnsi="Arial" w:cs="Arial"/>
          <w:kern w:val="0"/>
          <w14:ligatures w14:val="none"/>
        </w:rPr>
      </w:pPr>
    </w:p>
    <w:p w14:paraId="60E95182"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 xml:space="preserve">1 / La règle générale </w:t>
      </w:r>
    </w:p>
    <w:p w14:paraId="71E8C882" w14:textId="77777777" w:rsidR="00204110" w:rsidRPr="00204110" w:rsidRDefault="00204110" w:rsidP="00204110">
      <w:pPr>
        <w:spacing w:after="0" w:line="240" w:lineRule="auto"/>
        <w:rPr>
          <w:rFonts w:ascii="Arial" w:eastAsia="Calibri" w:hAnsi="Arial" w:cs="Arial"/>
          <w:kern w:val="0"/>
          <w14:ligatures w14:val="none"/>
        </w:rPr>
      </w:pPr>
      <w:r w:rsidRPr="00204110">
        <w:rPr>
          <w:rFonts w:ascii="Arial" w:eastAsia="Calibri" w:hAnsi="Arial" w:cs="Arial"/>
          <w:kern w:val="0"/>
          <w14:ligatures w14:val="none"/>
        </w:rPr>
        <w:t>Pour un participant éligible à la clause sociale et répondant aux critères définis ci-dessus, ses heures de travail seront valorisées pour une durée maximum de 24 mois sur la même procédure d’achat.</w:t>
      </w:r>
    </w:p>
    <w:p w14:paraId="0A610CBB" w14:textId="77777777" w:rsidR="00204110" w:rsidRPr="00204110" w:rsidRDefault="00204110" w:rsidP="00204110">
      <w:pPr>
        <w:widowControl w:val="0"/>
        <w:autoSpaceDE w:val="0"/>
        <w:autoSpaceDN w:val="0"/>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La comptabilisation des heures ne peut se faire que sur la période effective de réalisation du marché. </w:t>
      </w:r>
    </w:p>
    <w:p w14:paraId="48320BD1" w14:textId="77777777" w:rsidR="00204110" w:rsidRPr="00204110" w:rsidRDefault="00204110" w:rsidP="00204110">
      <w:pPr>
        <w:spacing w:after="0" w:line="240" w:lineRule="auto"/>
        <w:rPr>
          <w:rFonts w:ascii="Arial" w:eastAsia="Calibri" w:hAnsi="Arial" w:cs="Arial"/>
          <w:kern w:val="0"/>
          <w14:ligatures w14:val="none"/>
        </w:rPr>
      </w:pPr>
    </w:p>
    <w:p w14:paraId="42FC3F5F"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 xml:space="preserve">2 / Les cas particuliers </w:t>
      </w:r>
    </w:p>
    <w:p w14:paraId="6217EF4F" w14:textId="77777777" w:rsidR="00204110" w:rsidRPr="00204110" w:rsidRDefault="00204110" w:rsidP="00204110">
      <w:pPr>
        <w:spacing w:after="0" w:line="240" w:lineRule="auto"/>
        <w:jc w:val="both"/>
        <w:rPr>
          <w:rFonts w:ascii="Arial" w:eastAsia="Calibri" w:hAnsi="Arial" w:cs="Arial"/>
          <w:b/>
          <w:bCs/>
          <w:kern w:val="0"/>
          <w:u w:val="single"/>
          <w14:ligatures w14:val="none"/>
        </w:rPr>
      </w:pPr>
      <w:bookmarkStart w:id="3" w:name="_Hlk156221249"/>
      <w:bookmarkStart w:id="4" w:name="_Hlk156223483"/>
      <w:r w:rsidRPr="00204110">
        <w:rPr>
          <w:rFonts w:ascii="Arial" w:eastAsia="Calibri" w:hAnsi="Arial" w:cs="Arial"/>
          <w:b/>
          <w:bCs/>
          <w:kern w:val="0"/>
          <w:u w:val="single"/>
          <w14:ligatures w14:val="none"/>
        </w:rPr>
        <w:t>Valorisation d’un même candidat à travers plusieurs contrats de travail</w:t>
      </w:r>
    </w:p>
    <w:p w14:paraId="4B4494B2"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Dans le cadre d’une même procédure d’achat (y compris sur des lots différents), un même candidat peut être valorisé au titre des clauses sociales à travers plusieurs contrats différents issus ou non du même employeur. </w:t>
      </w:r>
      <w:r w:rsidRPr="00204110">
        <w:rPr>
          <w:rFonts w:ascii="Arial" w:eastAsia="Calibri" w:hAnsi="Arial" w:cs="Arial"/>
          <w:b/>
          <w:bCs/>
          <w:kern w:val="0"/>
          <w14:ligatures w14:val="none"/>
        </w:rPr>
        <w:t>Toutefois, dans le cas où une période d’interruption entre deux contrats serait supérieure à 6 mois, l’éligibilité de la personne concernée devra impérativement être vérifiée et démontrée</w:t>
      </w:r>
      <w:r w:rsidRPr="00204110">
        <w:rPr>
          <w:rFonts w:ascii="Arial" w:eastAsia="Calibri" w:hAnsi="Arial" w:cs="Arial"/>
          <w:kern w:val="0"/>
          <w14:ligatures w14:val="none"/>
        </w:rPr>
        <w:t>. Un même individu ne peut toutefois fois pas être valorisé plus de 24 mois sur une même procédure.</w:t>
      </w:r>
    </w:p>
    <w:p w14:paraId="21095931" w14:textId="77777777" w:rsidR="00204110" w:rsidRPr="00204110" w:rsidRDefault="00204110" w:rsidP="00204110">
      <w:pPr>
        <w:spacing w:after="0" w:line="240" w:lineRule="auto"/>
        <w:jc w:val="both"/>
        <w:rPr>
          <w:rFonts w:ascii="Arial" w:eastAsia="Calibri" w:hAnsi="Arial" w:cs="Arial"/>
          <w:kern w:val="0"/>
          <w14:ligatures w14:val="none"/>
        </w:rPr>
      </w:pPr>
    </w:p>
    <w:p w14:paraId="7EAF6F2F" w14:textId="77777777" w:rsidR="00204110" w:rsidRPr="00204110" w:rsidRDefault="00204110" w:rsidP="00204110">
      <w:pPr>
        <w:spacing w:after="0" w:line="240" w:lineRule="auto"/>
        <w:jc w:val="both"/>
        <w:rPr>
          <w:rFonts w:ascii="Arial" w:eastAsia="Calibri" w:hAnsi="Arial" w:cs="Arial"/>
          <w:b/>
          <w:bCs/>
          <w:kern w:val="0"/>
          <w:u w:val="single"/>
          <w14:ligatures w14:val="none"/>
        </w:rPr>
      </w:pPr>
      <w:r w:rsidRPr="00204110">
        <w:rPr>
          <w:rFonts w:ascii="Arial" w:eastAsia="Calibri" w:hAnsi="Arial" w:cs="Arial"/>
          <w:b/>
          <w:bCs/>
          <w:kern w:val="0"/>
          <w:u w:val="single"/>
          <w14:ligatures w14:val="none"/>
        </w:rPr>
        <w:t>L’embauche en CDI du candidat</w:t>
      </w:r>
    </w:p>
    <w:p w14:paraId="2B495BBB"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Si l’entreprise embauche en contrat à durée indéterminée le salarié en insertion, recruté en application de la clause sociale d’insertion du marché (dans le respect des conditions citées ci-dessus)</w:t>
      </w:r>
      <w:r w:rsidRPr="00204110">
        <w:rPr>
          <w:rFonts w:ascii="Arial" w:eastAsia="Times New Roman" w:hAnsi="Arial" w:cs="Arial"/>
          <w:kern w:val="0"/>
          <w:lang w:eastAsia="fr-FR"/>
          <w14:ligatures w14:val="none"/>
        </w:rPr>
        <w:t xml:space="preserve"> la durée de valorisation totale du salarié sera de 36 mois. Cette durée sera, dans tous les cas, mesurée à partir de la date </w:t>
      </w:r>
      <w:r w:rsidRPr="00204110">
        <w:rPr>
          <w:rFonts w:ascii="Arial" w:eastAsia="Calibri" w:hAnsi="Arial" w:cs="Arial"/>
          <w:kern w:val="0"/>
          <w14:ligatures w14:val="none"/>
        </w:rPr>
        <w:t>de sa première embauche en application de la clause sociale dans une entreprise, quelle que soit la nature du contrat.</w:t>
      </w:r>
    </w:p>
    <w:p w14:paraId="3850DFF0" w14:textId="77777777" w:rsidR="00204110" w:rsidRPr="00204110" w:rsidRDefault="00204110" w:rsidP="00204110">
      <w:pPr>
        <w:spacing w:after="0" w:line="240" w:lineRule="auto"/>
        <w:jc w:val="both"/>
        <w:rPr>
          <w:rFonts w:ascii="Arial" w:eastAsia="Calibri" w:hAnsi="Arial" w:cs="Arial"/>
          <w:kern w:val="0"/>
          <w14:ligatures w14:val="none"/>
        </w:rPr>
      </w:pPr>
    </w:p>
    <w:p w14:paraId="11ABCD36" w14:textId="77777777" w:rsidR="00204110" w:rsidRPr="00204110" w:rsidRDefault="00204110" w:rsidP="00204110">
      <w:pPr>
        <w:spacing w:after="0" w:line="240" w:lineRule="auto"/>
        <w:jc w:val="both"/>
        <w:rPr>
          <w:rFonts w:ascii="Arial" w:eastAsia="Calibri" w:hAnsi="Arial" w:cs="Arial"/>
          <w:b/>
          <w:bCs/>
          <w:kern w:val="0"/>
          <w:u w:val="single"/>
          <w14:ligatures w14:val="none"/>
        </w:rPr>
      </w:pPr>
      <w:r w:rsidRPr="00204110">
        <w:rPr>
          <w:rFonts w:ascii="Arial" w:eastAsia="Calibri" w:hAnsi="Arial" w:cs="Arial"/>
          <w:b/>
          <w:bCs/>
          <w:kern w:val="0"/>
          <w:u w:val="single"/>
          <w14:ligatures w14:val="none"/>
        </w:rPr>
        <w:t>La globalisation</w:t>
      </w:r>
    </w:p>
    <w:p w14:paraId="06EC4DFD" w14:textId="77777777" w:rsidR="00204110" w:rsidRPr="00204110" w:rsidRDefault="00204110" w:rsidP="00204110">
      <w:pPr>
        <w:widowControl w:val="0"/>
        <w:autoSpaceDE w:val="0"/>
        <w:autoSpaceDN w:val="0"/>
        <w:spacing w:before="112" w:after="0" w:line="232" w:lineRule="auto"/>
        <w:jc w:val="both"/>
        <w:rPr>
          <w:rFonts w:ascii="Arial" w:eastAsia="Calibri" w:hAnsi="Arial" w:cs="Arial"/>
          <w:kern w:val="0"/>
          <w14:ligatures w14:val="none"/>
        </w:rPr>
      </w:pPr>
      <w:r w:rsidRPr="00204110">
        <w:rPr>
          <w:rFonts w:ascii="Arial" w:eastAsia="Calibri" w:hAnsi="Arial" w:cs="Arial"/>
          <w:kern w:val="0"/>
          <w14:ligatures w14:val="none"/>
        </w:rPr>
        <w:t>Si, dans un même bassin d'emploi, le titulaire est attributaire d'un ou plusieurs autres marchés comportant une clause d’insertion sociale, le titulaire peut solliciter auprès du donneur d’ordre et/ou du facilitateur la globalisation des heures d'insertion, afin de favoriser le parcours d'insertion des personnes éloignées de l'emploi. Celle-ci doit être définie dans les documents particuliers du marché.</w:t>
      </w:r>
    </w:p>
    <w:p w14:paraId="32788D52" w14:textId="77777777" w:rsidR="00204110" w:rsidRPr="00204110" w:rsidRDefault="00204110" w:rsidP="00204110">
      <w:pPr>
        <w:widowControl w:val="0"/>
        <w:autoSpaceDE w:val="0"/>
        <w:autoSpaceDN w:val="0"/>
        <w:spacing w:before="112" w:after="0" w:line="232" w:lineRule="auto"/>
        <w:jc w:val="both"/>
        <w:rPr>
          <w:rFonts w:ascii="Arial" w:eastAsia="Calibri" w:hAnsi="Arial" w:cs="Arial"/>
          <w:kern w:val="0"/>
          <w14:ligatures w14:val="none"/>
        </w:rPr>
      </w:pPr>
      <w:r w:rsidRPr="00204110">
        <w:rPr>
          <w:rFonts w:ascii="Arial" w:eastAsia="Calibri" w:hAnsi="Arial" w:cs="Arial"/>
          <w:kern w:val="0"/>
          <w14:ligatures w14:val="none"/>
        </w:rPr>
        <w:t>La globalisation pour des marchés issus de différents donneurs d’ordre est possible en cas d’accord des différents acteurs.</w:t>
      </w:r>
    </w:p>
    <w:p w14:paraId="55D25549" w14:textId="77777777" w:rsidR="00204110" w:rsidRPr="00204110" w:rsidRDefault="00204110" w:rsidP="00204110">
      <w:pPr>
        <w:widowControl w:val="0"/>
        <w:autoSpaceDE w:val="0"/>
        <w:autoSpaceDN w:val="0"/>
        <w:spacing w:before="112" w:after="0" w:line="232" w:lineRule="auto"/>
        <w:jc w:val="both"/>
        <w:rPr>
          <w:rFonts w:ascii="Arial" w:eastAsia="Calibri" w:hAnsi="Arial" w:cs="Arial"/>
          <w:kern w:val="0"/>
          <w14:ligatures w14:val="none"/>
        </w:rPr>
      </w:pPr>
      <w:r w:rsidRPr="00204110">
        <w:rPr>
          <w:rFonts w:ascii="Arial" w:eastAsia="Calibri" w:hAnsi="Arial" w:cs="Arial"/>
          <w:kern w:val="0"/>
          <w14:ligatures w14:val="none"/>
        </w:rPr>
        <w:t>La clause doit faire profiter prioritairement les habitants du bassin d’emploi. Néanmoins, en cas de marchés limitrophes ou plus éloignés encore, la globalisation pourra être accordée sur justification (besoins explicites pour le candidat en matière de poursuite de parcours, nombre d’heures non significatif…)</w:t>
      </w:r>
    </w:p>
    <w:p w14:paraId="011EAAD7" w14:textId="77777777" w:rsidR="00204110" w:rsidRPr="00204110" w:rsidRDefault="00204110" w:rsidP="00204110">
      <w:pPr>
        <w:widowControl w:val="0"/>
        <w:autoSpaceDE w:val="0"/>
        <w:autoSpaceDN w:val="0"/>
        <w:spacing w:before="112" w:after="0" w:line="232"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La demande est étudiée par le facilitateur et </w:t>
      </w:r>
      <w:r w:rsidRPr="00204110">
        <w:rPr>
          <w:rFonts w:ascii="Arial" w:eastAsia="Calibri" w:hAnsi="Arial" w:cs="Arial"/>
          <w:b/>
          <w:kern w:val="0"/>
          <w14:ligatures w14:val="none"/>
        </w:rPr>
        <w:t>le donneur d’ordre</w:t>
      </w:r>
      <w:r w:rsidRPr="00204110">
        <w:rPr>
          <w:rFonts w:ascii="Arial" w:eastAsia="Calibri" w:hAnsi="Arial" w:cs="Arial"/>
          <w:kern w:val="0"/>
          <w14:ligatures w14:val="none"/>
        </w:rPr>
        <w:t xml:space="preserve">. Elle peut être recevable par le facilitateur et </w:t>
      </w:r>
      <w:r w:rsidRPr="00204110">
        <w:rPr>
          <w:rFonts w:ascii="Arial" w:eastAsia="Calibri" w:hAnsi="Arial" w:cs="Arial"/>
          <w:b/>
          <w:kern w:val="0"/>
          <w14:ligatures w14:val="none"/>
        </w:rPr>
        <w:t>le donneur d’ordre</w:t>
      </w:r>
      <w:r w:rsidRPr="00204110">
        <w:rPr>
          <w:rFonts w:ascii="Arial" w:eastAsia="Calibri" w:hAnsi="Arial" w:cs="Arial"/>
          <w:kern w:val="0"/>
          <w14:ligatures w14:val="none"/>
        </w:rPr>
        <w:t xml:space="preserve"> si la mesure est favorable au parcours du salarié en insertion.</w:t>
      </w:r>
    </w:p>
    <w:p w14:paraId="108C9B01" w14:textId="77777777" w:rsidR="00204110" w:rsidRPr="00204110" w:rsidRDefault="00204110" w:rsidP="00204110">
      <w:pPr>
        <w:widowControl w:val="0"/>
        <w:autoSpaceDE w:val="0"/>
        <w:autoSpaceDN w:val="0"/>
        <w:spacing w:before="112" w:after="0" w:line="232" w:lineRule="auto"/>
        <w:jc w:val="both"/>
        <w:rPr>
          <w:rFonts w:ascii="Arial" w:eastAsia="Calibri" w:hAnsi="Arial" w:cs="Arial"/>
          <w:kern w:val="0"/>
          <w14:ligatures w14:val="none"/>
        </w:rPr>
      </w:pPr>
      <w:r w:rsidRPr="00204110">
        <w:rPr>
          <w:rFonts w:ascii="Arial" w:eastAsia="Calibri" w:hAnsi="Arial" w:cs="Arial"/>
          <w:kern w:val="0"/>
          <w14:ligatures w14:val="none"/>
        </w:rPr>
        <w:t>En tout état de cause, cette demande doit être faite préalablement à la prise de poste du salarié et les heures d’insertion, réalisées dans le délai d’exécution de chacun des marchés concernés, sont affectées au niveau du décompte, à chacun des marchés concernés, à due proportion.</w:t>
      </w:r>
    </w:p>
    <w:p w14:paraId="7D231EDF" w14:textId="77777777" w:rsidR="00204110" w:rsidRPr="00204110" w:rsidRDefault="00204110" w:rsidP="00204110">
      <w:pPr>
        <w:spacing w:after="0" w:line="240" w:lineRule="auto"/>
        <w:jc w:val="both"/>
        <w:rPr>
          <w:rFonts w:ascii="Arial" w:eastAsia="Calibri" w:hAnsi="Arial" w:cs="Arial"/>
          <w:kern w:val="0"/>
          <w14:ligatures w14:val="none"/>
        </w:rPr>
      </w:pPr>
    </w:p>
    <w:bookmarkEnd w:id="3"/>
    <w:bookmarkEnd w:id="4"/>
    <w:p w14:paraId="6E23917C"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lastRenderedPageBreak/>
        <w:t>Modalités de réalisation</w:t>
      </w:r>
    </w:p>
    <w:p w14:paraId="659122D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BF2F91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Dans le cadre de leurs engagements, plusieurs formes de réalisation sont proposées aux entreprises attributaires. </w:t>
      </w:r>
    </w:p>
    <w:p w14:paraId="034B80F1"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Toutes les heures, selon l’une ou les différentes modalités mobilisées, ne peuvent être comptabilisées que sur les contrats commençants a posteriori de la date d’attribution du marché ou du premier ordre de service et affectées obligatoirement à la réalisation dudit marché.</w:t>
      </w:r>
    </w:p>
    <w:p w14:paraId="029E41E5"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C52A558" w14:textId="77777777" w:rsidR="00204110" w:rsidRPr="00204110" w:rsidRDefault="00204110" w:rsidP="00204110">
      <w:pPr>
        <w:spacing w:after="0" w:line="240" w:lineRule="auto"/>
        <w:jc w:val="both"/>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L’éligibilité est liée au statut de la personne et non à la modalité de réalisation.</w:t>
      </w:r>
    </w:p>
    <w:p w14:paraId="599DDF74" w14:textId="77777777" w:rsidR="00204110" w:rsidRPr="00204110" w:rsidRDefault="00204110" w:rsidP="00204110">
      <w:pPr>
        <w:spacing w:after="0" w:line="240" w:lineRule="auto"/>
        <w:jc w:val="center"/>
        <w:rPr>
          <w:rFonts w:ascii="Arial" w:eastAsia="Times New Roman" w:hAnsi="Arial" w:cs="Arial"/>
          <w:kern w:val="0"/>
          <w:lang w:eastAsia="fr-FR"/>
          <w14:ligatures w14:val="none"/>
        </w:rPr>
      </w:pPr>
    </w:p>
    <w:p w14:paraId="18924A17" w14:textId="77777777" w:rsidR="00204110" w:rsidRPr="00204110" w:rsidRDefault="00204110" w:rsidP="00204110">
      <w:pPr>
        <w:spacing w:after="0" w:line="240" w:lineRule="auto"/>
        <w:jc w:val="center"/>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Modalité n°1 : Embauche directe</w:t>
      </w:r>
    </w:p>
    <w:p w14:paraId="3F3119A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Elle peut se traduire par le recrutement direct : CDI, CDD, contrats en alternance (apprentissage ou professionnalisation) …</w:t>
      </w:r>
      <w:r w:rsidRPr="00204110">
        <w:rPr>
          <w:rFonts w:ascii="Arial" w:eastAsia="Times New Roman" w:hAnsi="Arial" w:cs="Arial"/>
          <w:b/>
          <w:kern w:val="0"/>
          <w:lang w:eastAsia="fr-FR"/>
          <w14:ligatures w14:val="none"/>
        </w:rPr>
        <w:t xml:space="preserve"> </w:t>
      </w:r>
    </w:p>
    <w:p w14:paraId="59B26945" w14:textId="77777777" w:rsidR="00204110" w:rsidRPr="00204110" w:rsidRDefault="00204110" w:rsidP="00204110">
      <w:pPr>
        <w:spacing w:after="0" w:line="240" w:lineRule="auto"/>
        <w:jc w:val="center"/>
        <w:rPr>
          <w:rFonts w:ascii="Arial" w:eastAsia="Times New Roman" w:hAnsi="Arial" w:cs="Arial"/>
          <w:b/>
          <w:kern w:val="0"/>
          <w:lang w:eastAsia="fr-FR"/>
          <w14:ligatures w14:val="none"/>
        </w:rPr>
      </w:pPr>
    </w:p>
    <w:p w14:paraId="2C7D6617" w14:textId="77777777" w:rsidR="00204110" w:rsidRPr="00204110" w:rsidRDefault="00204110" w:rsidP="00204110">
      <w:pPr>
        <w:spacing w:after="0" w:line="240" w:lineRule="auto"/>
        <w:jc w:val="center"/>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Modalité n°2 : La mise à disposition de personnel</w:t>
      </w:r>
    </w:p>
    <w:p w14:paraId="61C25B0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L'entreprise est en relation avec un organisme extérieur qui met à disposition des salariés en insertion durant la durée du marché.</w:t>
      </w:r>
    </w:p>
    <w:p w14:paraId="782AA06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1658D4EF"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Il peut s'agir d'une entreprise de travail temporaire d'insertion (ETTI), d'une association intermédiaire (AI), d’une Entreprise Adaptée de travail Temporaire (EATT), d'un groupement d'employeurs pour l'insertion et la qualification (GEIQ), ou d’une Entreprise de travail temporaire, …</w:t>
      </w:r>
    </w:p>
    <w:p w14:paraId="68ED80CE" w14:textId="77777777" w:rsidR="00204110" w:rsidRPr="00204110" w:rsidRDefault="00204110" w:rsidP="00204110">
      <w:pPr>
        <w:spacing w:after="0" w:line="240" w:lineRule="auto"/>
        <w:jc w:val="both"/>
        <w:rPr>
          <w:rFonts w:ascii="Arial" w:eastAsia="Times New Roman" w:hAnsi="Arial" w:cs="Arial"/>
          <w:b/>
          <w:kern w:val="0"/>
          <w:lang w:eastAsia="fr-FR"/>
          <w14:ligatures w14:val="none"/>
        </w:rPr>
      </w:pPr>
    </w:p>
    <w:p w14:paraId="7A735093" w14:textId="77777777" w:rsidR="00204110" w:rsidRPr="00204110" w:rsidRDefault="00204110" w:rsidP="00204110">
      <w:pPr>
        <w:spacing w:after="0" w:line="240" w:lineRule="auto"/>
        <w:jc w:val="center"/>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Modalité n°3 : Recours à la sous-traitance ou à la co-traitance avec une structure d’insertion par l’activité économique (SIAE) ou d’un ESAT ou d’une EA</w:t>
      </w:r>
    </w:p>
    <w:p w14:paraId="34E70D4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Dans le cadre de la co-traitance, l'entreprise classique et la structure d’insertion répondent en commun à la présente consultation. Elles s'engagent conjointement non seulement sur l'ensemble des travaux mais aussi sur l'objectif d'insertion et la répartition de celle-ci.</w:t>
      </w:r>
    </w:p>
    <w:p w14:paraId="1EF4B8E8" w14:textId="77777777" w:rsidR="00204110" w:rsidRPr="00204110" w:rsidRDefault="00204110" w:rsidP="00204110">
      <w:pPr>
        <w:spacing w:after="0" w:line="240" w:lineRule="auto"/>
        <w:jc w:val="both"/>
        <w:rPr>
          <w:rFonts w:ascii="Arial" w:eastAsia="Calibri" w:hAnsi="Arial" w:cs="Arial"/>
          <w:kern w:val="0"/>
          <w14:ligatures w14:val="none"/>
        </w:rPr>
      </w:pPr>
    </w:p>
    <w:p w14:paraId="2D664F89"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Il est possible d'opter pour l’une ou l’autre de ces formules ou une combinaison de celles-ci : Il est ainsi possible de recourir à la mise à disposition de personnels, suivi d’un contrat de travail directement porté par le titulaire. Les personnes en insertion devront être intégrées dans les équipes de travail sur des postes productifs ou d’appui à la réalisation du présent marché (administratif, commercial, logistique, …).</w:t>
      </w:r>
    </w:p>
    <w:p w14:paraId="4905F78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4F62887"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En cas de recours à la sous-traitance</w:t>
      </w:r>
    </w:p>
    <w:p w14:paraId="727D69C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En cas de sous-traitance, le titulaire s’engage à informer le facilitateur et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kern w:val="0"/>
          <w:lang w:eastAsia="fr-FR"/>
          <w14:ligatures w14:val="none"/>
        </w:rPr>
        <w:t xml:space="preserve"> afin de recueillir au préalable leur validation quant à la répartition de .la volumétrie d’insertion.</w:t>
      </w:r>
    </w:p>
    <w:p w14:paraId="504FF3F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64F7AE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 titulaire est tenu de faire respecter la condition d’exécution relative à l’insertion par son sous-traitant. La part sous-traitée ne pourra en aucun cas excéder la volumétrie définie à l’article « </w:t>
      </w:r>
      <w:r w:rsidRPr="00204110">
        <w:rPr>
          <w:rFonts w:ascii="Arial" w:eastAsia="Times New Roman" w:hAnsi="Arial" w:cs="Arial"/>
          <w:i/>
          <w:kern w:val="0"/>
          <w:lang w:eastAsia="fr-FR"/>
          <w14:ligatures w14:val="none"/>
        </w:rPr>
        <w:t>Volumes d’heures de travail réservées</w:t>
      </w:r>
      <w:r w:rsidRPr="00204110">
        <w:rPr>
          <w:rFonts w:ascii="Arial" w:eastAsia="Times New Roman" w:hAnsi="Arial" w:cs="Arial"/>
          <w:kern w:val="0"/>
          <w:lang w:eastAsia="fr-FR"/>
          <w14:ligatures w14:val="none"/>
        </w:rPr>
        <w:t xml:space="preserve"> ». </w:t>
      </w:r>
    </w:p>
    <w:p w14:paraId="522A31B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37C28F8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En tant que titulaire, il reste responsable de l’exécution du marché et de l’obligation d’insertion. </w:t>
      </w:r>
    </w:p>
    <w:p w14:paraId="1DB110F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CE51C64" w14:textId="77777777" w:rsidR="00204110" w:rsidRPr="00204110" w:rsidRDefault="00204110" w:rsidP="00204110">
      <w:pPr>
        <w:numPr>
          <w:ilvl w:val="0"/>
          <w:numId w:val="4"/>
        </w:numPr>
        <w:spacing w:after="0" w:line="240" w:lineRule="auto"/>
        <w:jc w:val="both"/>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L’accompagnement de l’insertion</w:t>
      </w:r>
    </w:p>
    <w:p w14:paraId="6C7EEC70" w14:textId="77777777" w:rsidR="00204110" w:rsidRPr="00204110" w:rsidRDefault="00204110" w:rsidP="00204110">
      <w:pPr>
        <w:spacing w:after="0" w:line="240" w:lineRule="auto"/>
        <w:ind w:left="360"/>
        <w:jc w:val="both"/>
        <w:rPr>
          <w:rFonts w:ascii="Arial" w:eastAsia="Times New Roman" w:hAnsi="Arial" w:cs="Arial"/>
          <w:kern w:val="0"/>
          <w:lang w:eastAsia="fr-FR"/>
          <w14:ligatures w14:val="none"/>
        </w:rPr>
      </w:pPr>
    </w:p>
    <w:p w14:paraId="5C4162CC"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Afin de faciliter la mise en œuvre de la démarche d'insertion,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b/>
          <w:kern w:val="0"/>
          <w:lang w:eastAsia="fr-FR"/>
          <w14:ligatures w14:val="none"/>
        </w:rPr>
        <w:t xml:space="preserve"> a</w:t>
      </w:r>
      <w:r w:rsidRPr="00204110">
        <w:rPr>
          <w:rFonts w:ascii="Arial" w:eastAsia="Times New Roman" w:hAnsi="Arial" w:cs="Arial"/>
          <w:kern w:val="0"/>
          <w:lang w:eastAsia="fr-FR"/>
          <w14:ligatures w14:val="none"/>
        </w:rPr>
        <w:t xml:space="preserve"> mis en place une procédure spécifique d'assistance, gérée par : </w:t>
      </w:r>
    </w:p>
    <w:p w14:paraId="53780B58"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Nom de la structure porteuse du facilitateur</w:t>
      </w:r>
    </w:p>
    <w:p w14:paraId="3F5803A3"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Adresse postale</w:t>
      </w:r>
    </w:p>
    <w:p w14:paraId="2E9067CC"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Contact : Nom du (ou de la) Facilitateur (</w:t>
      </w:r>
      <w:proofErr w:type="spellStart"/>
      <w:r w:rsidRPr="00204110">
        <w:rPr>
          <w:rFonts w:ascii="Arial" w:eastAsia="Times New Roman" w:hAnsi="Arial" w:cs="Arial"/>
          <w:b/>
          <w:bCs/>
          <w:kern w:val="0"/>
          <w:highlight w:val="yellow"/>
          <w:lang w:eastAsia="fr-FR"/>
          <w14:ligatures w14:val="none"/>
        </w:rPr>
        <w:t>trice</w:t>
      </w:r>
      <w:proofErr w:type="spellEnd"/>
      <w:r w:rsidRPr="00204110">
        <w:rPr>
          <w:rFonts w:ascii="Arial" w:eastAsia="Times New Roman" w:hAnsi="Arial" w:cs="Arial"/>
          <w:b/>
          <w:bCs/>
          <w:kern w:val="0"/>
          <w:highlight w:val="yellow"/>
          <w:lang w:eastAsia="fr-FR"/>
          <w14:ligatures w14:val="none"/>
        </w:rPr>
        <w:t>)</w:t>
      </w:r>
    </w:p>
    <w:p w14:paraId="74EABFF1"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Téléphone fixe et si possible portable</w:t>
      </w:r>
    </w:p>
    <w:p w14:paraId="6CD281A6" w14:textId="77777777" w:rsidR="00204110" w:rsidRPr="00204110" w:rsidRDefault="00204110" w:rsidP="00204110">
      <w:pPr>
        <w:spacing w:after="0" w:line="240" w:lineRule="auto"/>
        <w:jc w:val="center"/>
        <w:rPr>
          <w:rFonts w:ascii="Arial" w:eastAsia="Times New Roman" w:hAnsi="Arial" w:cs="Arial"/>
          <w:b/>
          <w:bCs/>
          <w:kern w:val="0"/>
          <w:highlight w:val="yellow"/>
          <w:lang w:eastAsia="fr-FR"/>
          <w14:ligatures w14:val="none"/>
        </w:rPr>
      </w:pPr>
      <w:r w:rsidRPr="00204110">
        <w:rPr>
          <w:rFonts w:ascii="Arial" w:eastAsia="Times New Roman" w:hAnsi="Arial" w:cs="Arial"/>
          <w:b/>
          <w:bCs/>
          <w:kern w:val="0"/>
          <w:highlight w:val="yellow"/>
          <w:lang w:eastAsia="fr-FR"/>
          <w14:ligatures w14:val="none"/>
        </w:rPr>
        <w:t xml:space="preserve">Adresse </w:t>
      </w:r>
      <w:proofErr w:type="gramStart"/>
      <w:r w:rsidRPr="00204110">
        <w:rPr>
          <w:rFonts w:ascii="Arial" w:eastAsia="Times New Roman" w:hAnsi="Arial" w:cs="Arial"/>
          <w:b/>
          <w:bCs/>
          <w:kern w:val="0"/>
          <w:highlight w:val="yellow"/>
          <w:lang w:eastAsia="fr-FR"/>
          <w14:ligatures w14:val="none"/>
        </w:rPr>
        <w:t>mail</w:t>
      </w:r>
      <w:proofErr w:type="gramEnd"/>
      <w:r w:rsidRPr="00204110">
        <w:rPr>
          <w:rFonts w:ascii="Arial" w:eastAsia="Times New Roman" w:hAnsi="Arial" w:cs="Arial"/>
          <w:b/>
          <w:bCs/>
          <w:kern w:val="0"/>
          <w:highlight w:val="yellow"/>
          <w:lang w:eastAsia="fr-FR"/>
          <w14:ligatures w14:val="none"/>
        </w:rPr>
        <w:t xml:space="preserve"> du facilitateur</w:t>
      </w:r>
    </w:p>
    <w:p w14:paraId="62C4BC4E"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3078F80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Cette mission de facilitation a, entre autres, pour objectif : </w:t>
      </w:r>
    </w:p>
    <w:p w14:paraId="2BD09391"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Durant l’appel d’offre : </w:t>
      </w:r>
    </w:p>
    <w:p w14:paraId="7BB9E5C8"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D'informer les entreprises candidates pendant la préparation de leur offre, en matière de dispositif d'insertion</w:t>
      </w:r>
    </w:p>
    <w:p w14:paraId="25B12E22"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Durant la durée du marché</w:t>
      </w:r>
    </w:p>
    <w:p w14:paraId="1943873A"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De rappeler les modalités de mise en œuvre de la clause d’insertion,</w:t>
      </w:r>
    </w:p>
    <w:p w14:paraId="4EA76A60"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D’accompagner les entreprises pour leur recrutement lié à l’obligation de réaliser leurs heures d’insertion (définition d’un profil de poste, d’un processus de recrutement, positionnement des publics prioritaires…)</w:t>
      </w:r>
    </w:p>
    <w:p w14:paraId="07A8C875"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De favoriser l’insertion professionnelle des publics prioritaires (montée en compétences et en qualification, construction de parcours professionnel…)</w:t>
      </w:r>
    </w:p>
    <w:p w14:paraId="711EF356"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De suivre l’application de la clause pour </w:t>
      </w:r>
      <w:r w:rsidRPr="00204110">
        <w:rPr>
          <w:rFonts w:ascii="Arial" w:eastAsia="Times New Roman" w:hAnsi="Arial" w:cs="Arial"/>
          <w:b/>
          <w:kern w:val="0"/>
          <w:highlight w:val="yellow"/>
          <w:lang w:eastAsia="fr-FR"/>
          <w14:ligatures w14:val="none"/>
        </w:rPr>
        <w:t>le donneur d’ordre</w:t>
      </w:r>
    </w:p>
    <w:p w14:paraId="4B6A2B58" w14:textId="77777777" w:rsidR="00204110" w:rsidRPr="00204110" w:rsidRDefault="00204110" w:rsidP="00204110">
      <w:pPr>
        <w:numPr>
          <w:ilvl w:val="1"/>
          <w:numId w:val="8"/>
        </w:num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Faciliter les relations entre </w:t>
      </w:r>
      <w:r w:rsidRPr="00204110">
        <w:rPr>
          <w:rFonts w:ascii="Arial" w:eastAsia="Times New Roman" w:hAnsi="Arial" w:cs="Arial"/>
          <w:b/>
          <w:kern w:val="0"/>
          <w:highlight w:val="yellow"/>
          <w:lang w:eastAsia="fr-FR"/>
          <w14:ligatures w14:val="none"/>
        </w:rPr>
        <w:t>le donneur d’ordre</w:t>
      </w:r>
      <w:r w:rsidRPr="00204110">
        <w:rPr>
          <w:rFonts w:ascii="Arial" w:eastAsia="Times New Roman" w:hAnsi="Arial" w:cs="Arial"/>
          <w:b/>
          <w:kern w:val="0"/>
          <w:lang w:eastAsia="fr-FR"/>
          <w14:ligatures w14:val="none"/>
        </w:rPr>
        <w:t xml:space="preserve">, </w:t>
      </w:r>
      <w:r w:rsidRPr="00204110">
        <w:rPr>
          <w:rFonts w:ascii="Arial" w:eastAsia="Times New Roman" w:hAnsi="Arial" w:cs="Arial"/>
          <w:kern w:val="0"/>
          <w:lang w:eastAsia="fr-FR"/>
          <w14:ligatures w14:val="none"/>
        </w:rPr>
        <w:t>l’entreprise titulaire, les opérateurs économiques concernés et les publics en insertion.</w:t>
      </w:r>
    </w:p>
    <w:p w14:paraId="430DA79C"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7DE3E0F0" w14:textId="77777777" w:rsidR="00204110" w:rsidRPr="00204110" w:rsidRDefault="00204110" w:rsidP="00204110">
      <w:pPr>
        <w:numPr>
          <w:ilvl w:val="0"/>
          <w:numId w:val="4"/>
        </w:numPr>
        <w:spacing w:after="0" w:line="240" w:lineRule="auto"/>
        <w:jc w:val="both"/>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Modalités de contrôle</w:t>
      </w:r>
    </w:p>
    <w:p w14:paraId="2A394C2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732B3C79"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3.1 Dispositions générales</w:t>
      </w:r>
    </w:p>
    <w:p w14:paraId="5CBBD2A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C8D7C08" w14:textId="77777777" w:rsidR="00204110" w:rsidRPr="00204110" w:rsidRDefault="00204110" w:rsidP="00204110">
      <w:pPr>
        <w:spacing w:after="12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Le titulaire est tenu de fournir au facilitateur tous les éléments nécessaires au suivi et au contrôle du déroulement des actions d’insertion. </w:t>
      </w:r>
    </w:p>
    <w:p w14:paraId="4ADC0231" w14:textId="77777777" w:rsidR="00204110" w:rsidRPr="00204110" w:rsidRDefault="00204110" w:rsidP="00204110">
      <w:pPr>
        <w:spacing w:after="12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De façon mensuelle (ou trimestrielle), le titulaire fournira (sous huitaine ou quinzaine, maximum) tous les renseignements utiles propres à permettre le contrôle de l’exécution de la mise en œuvre de l’action d’insertion.</w:t>
      </w:r>
    </w:p>
    <w:p w14:paraId="754CEFFC" w14:textId="77777777" w:rsidR="00204110" w:rsidRPr="00204110" w:rsidRDefault="00204110" w:rsidP="00204110">
      <w:pPr>
        <w:spacing w:after="12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 facilitateur produira à la demande du donneur d’ordre ou de l’entreprise les renseignements relatifs à la mise en œuvre de la clause.</w:t>
      </w:r>
    </w:p>
    <w:p w14:paraId="239F7CC0" w14:textId="77777777" w:rsidR="00204110" w:rsidRPr="00204110" w:rsidRDefault="00204110" w:rsidP="00204110">
      <w:pPr>
        <w:spacing w:after="12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Le défaut d'information de la part du titulaire entraîne l'application d'une pénalité prévue à l'article </w:t>
      </w:r>
      <w:r w:rsidRPr="00204110">
        <w:rPr>
          <w:rFonts w:ascii="Arial" w:eastAsia="Times New Roman" w:hAnsi="Arial" w:cs="Arial"/>
          <w:i/>
          <w:color w:val="FF0000"/>
          <w:kern w:val="0"/>
          <w:lang w:eastAsia="fr-FR"/>
          <w14:ligatures w14:val="none"/>
        </w:rPr>
        <w:t>…x…</w:t>
      </w:r>
      <w:r w:rsidRPr="00204110">
        <w:rPr>
          <w:rFonts w:ascii="Arial" w:eastAsia="Times New Roman" w:hAnsi="Arial" w:cs="Arial"/>
          <w:color w:val="FF0000"/>
          <w:kern w:val="0"/>
          <w:lang w:eastAsia="fr-FR"/>
          <w14:ligatures w14:val="none"/>
        </w:rPr>
        <w:t xml:space="preserve"> </w:t>
      </w:r>
      <w:r w:rsidRPr="00204110">
        <w:rPr>
          <w:rFonts w:ascii="Arial" w:eastAsia="Times New Roman" w:hAnsi="Arial" w:cs="Arial"/>
          <w:kern w:val="0"/>
          <w:lang w:eastAsia="fr-FR"/>
          <w14:ligatures w14:val="none"/>
        </w:rPr>
        <w:t>du présent CCAP.</w:t>
      </w:r>
    </w:p>
    <w:p w14:paraId="3881A24C"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Pour faciliter la réalisation de la clause sociale, le facilitateur ou le donneur d’ordre fournira à l’entreprise un dossier « </w:t>
      </w:r>
      <w:r w:rsidRPr="00204110">
        <w:rPr>
          <w:rFonts w:ascii="Arial" w:eastAsia="Times New Roman" w:hAnsi="Arial" w:cs="Arial"/>
          <w:b/>
          <w:bCs/>
          <w:i/>
          <w:iCs/>
          <w:kern w:val="0"/>
          <w:lang w:eastAsia="fr-FR"/>
          <w14:ligatures w14:val="none"/>
        </w:rPr>
        <w:t>Modalités de mise en œuvre des considérations sociales</w:t>
      </w:r>
      <w:r w:rsidRPr="00204110">
        <w:rPr>
          <w:rFonts w:ascii="Arial" w:eastAsia="Times New Roman" w:hAnsi="Arial" w:cs="Arial"/>
          <w:b/>
          <w:bCs/>
          <w:kern w:val="0"/>
          <w:lang w:eastAsia="fr-FR"/>
          <w14:ligatures w14:val="none"/>
        </w:rPr>
        <w:t> » comprenant la liste des pièces attendues en fonction des situations et des fiches types de justification.</w:t>
      </w:r>
    </w:p>
    <w:p w14:paraId="603C2190"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7DE076F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2741B468"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3.2 Difficultés d’exécution, notamment d’ordre économique</w:t>
      </w:r>
    </w:p>
    <w:p w14:paraId="1EB2D439"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En cas de difficultés, le titulaire doit, sous huit jours calendaires </w:t>
      </w:r>
      <w:proofErr w:type="gramStart"/>
      <w:r w:rsidRPr="00204110">
        <w:rPr>
          <w:rFonts w:ascii="Arial" w:eastAsia="Calibri" w:hAnsi="Arial" w:cs="Arial"/>
          <w:kern w:val="0"/>
          <w14:ligatures w14:val="none"/>
        </w:rPr>
        <w:t>suite à</w:t>
      </w:r>
      <w:proofErr w:type="gramEnd"/>
      <w:r w:rsidRPr="00204110">
        <w:rPr>
          <w:rFonts w:ascii="Arial" w:eastAsia="Calibri" w:hAnsi="Arial" w:cs="Arial"/>
          <w:kern w:val="0"/>
          <w14:ligatures w14:val="none"/>
        </w:rPr>
        <w:t xml:space="preserve"> la déclaration de sa situation auprès des instances prévues à cet effet, informer </w:t>
      </w:r>
      <w:r w:rsidRPr="00204110">
        <w:rPr>
          <w:rFonts w:ascii="Arial" w:eastAsia="Calibri" w:hAnsi="Arial" w:cs="Arial"/>
          <w:b/>
          <w:kern w:val="0"/>
          <w:highlight w:val="yellow"/>
          <w14:ligatures w14:val="none"/>
        </w:rPr>
        <w:t xml:space="preserve">le </w:t>
      </w:r>
      <w:r w:rsidRPr="00204110">
        <w:rPr>
          <w:rFonts w:ascii="Arial" w:eastAsia="Times New Roman" w:hAnsi="Arial" w:cs="Arial"/>
          <w:b/>
          <w:kern w:val="0"/>
          <w:highlight w:val="yellow"/>
          <w:lang w:eastAsia="fr-FR"/>
          <w14:ligatures w14:val="none"/>
        </w:rPr>
        <w:t>donneur d’ordre</w:t>
      </w:r>
      <w:r w:rsidRPr="00204110">
        <w:rPr>
          <w:rFonts w:ascii="Arial" w:eastAsia="Calibri" w:hAnsi="Arial" w:cs="Arial"/>
          <w:b/>
          <w:kern w:val="0"/>
          <w14:ligatures w14:val="none"/>
        </w:rPr>
        <w:t xml:space="preserve"> </w:t>
      </w:r>
      <w:r w:rsidRPr="00204110">
        <w:rPr>
          <w:rFonts w:ascii="Arial" w:eastAsia="Calibri" w:hAnsi="Arial" w:cs="Arial"/>
          <w:kern w:val="0"/>
          <w14:ligatures w14:val="none"/>
        </w:rPr>
        <w:t>et le facilitateur par courrier recommandé avec accusé de réception, qu’il rencontre des difficultés pour assurer son engagement. Dans ce cas, le facilitateur étudie avec le titulaire les moyens à mettre en œuvre pour parvenir, si possible, aux objectifs.</w:t>
      </w:r>
    </w:p>
    <w:p w14:paraId="4D844B66" w14:textId="77777777" w:rsidR="00204110" w:rsidRPr="00204110" w:rsidRDefault="00204110" w:rsidP="00204110">
      <w:pPr>
        <w:spacing w:after="0" w:line="240" w:lineRule="auto"/>
        <w:jc w:val="both"/>
        <w:rPr>
          <w:rFonts w:ascii="Arial" w:eastAsia="Calibri" w:hAnsi="Arial" w:cs="Arial"/>
          <w:kern w:val="0"/>
          <w14:ligatures w14:val="none"/>
        </w:rPr>
      </w:pPr>
    </w:p>
    <w:p w14:paraId="674D66D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En cas de manquement du titulaire à son engagement d’insertion, </w:t>
      </w:r>
      <w:r w:rsidRPr="00204110">
        <w:rPr>
          <w:rFonts w:ascii="Arial" w:eastAsia="Calibri" w:hAnsi="Arial" w:cs="Arial"/>
          <w:b/>
          <w:kern w:val="0"/>
          <w:highlight w:val="yellow"/>
          <w14:ligatures w14:val="none"/>
        </w:rPr>
        <w:t xml:space="preserve">le </w:t>
      </w:r>
      <w:r w:rsidRPr="00204110">
        <w:rPr>
          <w:rFonts w:ascii="Arial" w:eastAsia="Times New Roman" w:hAnsi="Arial" w:cs="Arial"/>
          <w:b/>
          <w:kern w:val="0"/>
          <w:highlight w:val="yellow"/>
          <w:lang w:eastAsia="fr-FR"/>
          <w14:ligatures w14:val="none"/>
        </w:rPr>
        <w:t>donneur d’ordre</w:t>
      </w:r>
      <w:r w:rsidRPr="00204110">
        <w:rPr>
          <w:rFonts w:ascii="Arial" w:eastAsia="Calibri" w:hAnsi="Arial" w:cs="Arial"/>
          <w:b/>
          <w:kern w:val="0"/>
          <w14:ligatures w14:val="none"/>
        </w:rPr>
        <w:t xml:space="preserve"> </w:t>
      </w:r>
      <w:r w:rsidRPr="00204110">
        <w:rPr>
          <w:rFonts w:ascii="Arial" w:eastAsia="Calibri" w:hAnsi="Arial" w:cs="Arial"/>
          <w:kern w:val="0"/>
          <w14:ligatures w14:val="none"/>
        </w:rPr>
        <w:t>peut procéder à la résiliation du bon de commande ou du marché dans les conditions prévues dans le présent CCAP.</w:t>
      </w:r>
    </w:p>
    <w:p w14:paraId="1F6F1754" w14:textId="77777777" w:rsidR="00204110" w:rsidRPr="00204110" w:rsidRDefault="00204110" w:rsidP="00204110">
      <w:pPr>
        <w:spacing w:after="0" w:line="240" w:lineRule="auto"/>
        <w:jc w:val="both"/>
        <w:rPr>
          <w:rFonts w:ascii="Arial" w:eastAsia="Calibri" w:hAnsi="Arial" w:cs="Arial"/>
          <w:kern w:val="0"/>
          <w14:ligatures w14:val="none"/>
        </w:rPr>
      </w:pPr>
    </w:p>
    <w:p w14:paraId="03DEC77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Lorsque le titulaire rencontre des difficultés d’ordre économique et qu’il est tenu de recourir au chômage partiel de toute ou partie de ses salariés, il en informe sans délai </w:t>
      </w:r>
      <w:r w:rsidRPr="00204110">
        <w:rPr>
          <w:rFonts w:ascii="Arial" w:eastAsia="Calibri" w:hAnsi="Arial" w:cs="Arial"/>
          <w:b/>
          <w:kern w:val="0"/>
          <w:highlight w:val="yellow"/>
          <w14:ligatures w14:val="none"/>
        </w:rPr>
        <w:t xml:space="preserve">le </w:t>
      </w:r>
      <w:r w:rsidRPr="00204110">
        <w:rPr>
          <w:rFonts w:ascii="Arial" w:eastAsia="Times New Roman" w:hAnsi="Arial" w:cs="Arial"/>
          <w:b/>
          <w:kern w:val="0"/>
          <w:highlight w:val="yellow"/>
          <w:lang w:eastAsia="fr-FR"/>
          <w14:ligatures w14:val="none"/>
        </w:rPr>
        <w:t>donneur d’ordre</w:t>
      </w:r>
      <w:r w:rsidRPr="00204110">
        <w:rPr>
          <w:rFonts w:ascii="Arial" w:eastAsia="Calibri" w:hAnsi="Arial" w:cs="Arial"/>
          <w:kern w:val="0"/>
          <w14:ligatures w14:val="none"/>
        </w:rPr>
        <w:t xml:space="preserve"> et le facilitateur. </w:t>
      </w:r>
    </w:p>
    <w:p w14:paraId="1496BA75"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A ce titre il produit au facilitateur une copie de la « décision d’attribution d’une allocation spécifique » délivrée par la DREETS qui fixe la durée et le volume maximum autorisé ou une copie de la « convention de chômage partiel ». </w:t>
      </w:r>
    </w:p>
    <w:p w14:paraId="757BE401" w14:textId="77777777" w:rsidR="00204110" w:rsidRPr="00204110" w:rsidRDefault="00204110" w:rsidP="00204110">
      <w:pPr>
        <w:spacing w:after="0" w:line="240" w:lineRule="auto"/>
        <w:jc w:val="both"/>
        <w:rPr>
          <w:rFonts w:ascii="Arial" w:eastAsia="Calibri" w:hAnsi="Arial" w:cs="Arial"/>
          <w:kern w:val="0"/>
          <w14:ligatures w14:val="none"/>
        </w:rPr>
      </w:pPr>
    </w:p>
    <w:p w14:paraId="2CE701D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lastRenderedPageBreak/>
        <w:t xml:space="preserve">Après réception de la demande et des justificatifs, le facilitateur procède à l’instruction de la demande et précise la période de suspension des stipulations de la clause d’insertion sociale. Dès lors et sous réserve de justification, le titulaire peut bénéficier de la suspension de l’application des stipulations de la clause d’insertion sociale si les fonctions impactées par la mesure de chômage partiel correspondent à celles prévues au marché. </w:t>
      </w:r>
    </w:p>
    <w:p w14:paraId="353E31CE" w14:textId="77777777" w:rsidR="00204110" w:rsidRPr="00204110" w:rsidRDefault="00204110" w:rsidP="00204110">
      <w:pPr>
        <w:spacing w:after="0" w:line="240" w:lineRule="auto"/>
        <w:jc w:val="both"/>
        <w:rPr>
          <w:rFonts w:ascii="Arial" w:eastAsia="Calibri" w:hAnsi="Arial" w:cs="Arial"/>
          <w:kern w:val="0"/>
          <w14:ligatures w14:val="none"/>
        </w:rPr>
      </w:pPr>
    </w:p>
    <w:p w14:paraId="2E09751E"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Par ailleurs, la durée de la mesure de chômage partiel doit intervenir pendant la durée d’exécution effective du marché.</w:t>
      </w:r>
    </w:p>
    <w:p w14:paraId="3BDECC1A" w14:textId="77777777" w:rsidR="00204110" w:rsidRPr="00204110" w:rsidRDefault="00204110" w:rsidP="00204110">
      <w:pPr>
        <w:spacing w:after="0" w:line="240" w:lineRule="auto"/>
        <w:jc w:val="both"/>
        <w:rPr>
          <w:rFonts w:ascii="Arial" w:eastAsia="Calibri" w:hAnsi="Arial" w:cs="Arial"/>
          <w:kern w:val="0"/>
          <w14:ligatures w14:val="none"/>
        </w:rPr>
      </w:pPr>
    </w:p>
    <w:p w14:paraId="6D48D0DE"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Ainsi le titulaire ne peut prétendre à la suspension de l’application de la clause d’insertion s’il a </w:t>
      </w:r>
      <w:proofErr w:type="gramStart"/>
      <w:r w:rsidRPr="00204110">
        <w:rPr>
          <w:rFonts w:ascii="Arial" w:eastAsia="Calibri" w:hAnsi="Arial" w:cs="Arial"/>
          <w:kern w:val="0"/>
          <w14:ligatures w14:val="none"/>
        </w:rPr>
        <w:t>recourt</w:t>
      </w:r>
      <w:proofErr w:type="gramEnd"/>
      <w:r w:rsidRPr="00204110">
        <w:rPr>
          <w:rFonts w:ascii="Arial" w:eastAsia="Calibri" w:hAnsi="Arial" w:cs="Arial"/>
          <w:kern w:val="0"/>
          <w14:ligatures w14:val="none"/>
        </w:rPr>
        <w:t xml:space="preserve"> à une sous-traitance pour des tâches visées par la clause d’insertion et que le sous-traitant n’est pas lui-même touché par une mesure de chômage partiel. </w:t>
      </w:r>
    </w:p>
    <w:p w14:paraId="1D81C32C" w14:textId="77777777" w:rsidR="00204110" w:rsidRPr="00204110" w:rsidRDefault="00204110" w:rsidP="00204110">
      <w:pPr>
        <w:spacing w:after="0" w:line="240" w:lineRule="auto"/>
        <w:jc w:val="both"/>
        <w:rPr>
          <w:rFonts w:ascii="Arial" w:eastAsia="Calibri" w:hAnsi="Arial" w:cs="Arial"/>
          <w:kern w:val="0"/>
          <w14:ligatures w14:val="none"/>
        </w:rPr>
      </w:pPr>
    </w:p>
    <w:p w14:paraId="16291F77"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3.3 Défaut de mise en œuvre de l’action d’insertion sociale</w:t>
      </w:r>
    </w:p>
    <w:p w14:paraId="42A8DFB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En cas de manquement du Titulaire à son engagement d’insertion et sans préjudice d’une éventuelle procédure de résiliation du Marché aux torts du Titulaire dans les conditions décrites dans le présent CCAP, </w:t>
      </w:r>
      <w:r w:rsidRPr="00204110">
        <w:rPr>
          <w:rFonts w:ascii="Arial" w:eastAsia="Calibri" w:hAnsi="Arial" w:cs="Arial"/>
          <w:b/>
          <w:kern w:val="0"/>
          <w:highlight w:val="yellow"/>
          <w14:ligatures w14:val="none"/>
        </w:rPr>
        <w:t xml:space="preserve">le </w:t>
      </w:r>
      <w:r w:rsidRPr="00204110">
        <w:rPr>
          <w:rFonts w:ascii="Arial" w:eastAsia="Times New Roman" w:hAnsi="Arial" w:cs="Arial"/>
          <w:b/>
          <w:kern w:val="0"/>
          <w:highlight w:val="yellow"/>
          <w:lang w:eastAsia="fr-FR"/>
          <w14:ligatures w14:val="none"/>
        </w:rPr>
        <w:t>donneur d’ordre</w:t>
      </w:r>
      <w:r w:rsidRPr="00204110">
        <w:rPr>
          <w:rFonts w:ascii="Arial" w:eastAsia="Calibri" w:hAnsi="Arial" w:cs="Arial"/>
          <w:kern w:val="0"/>
          <w14:ligatures w14:val="none"/>
        </w:rPr>
        <w:t xml:space="preserve"> applique une pénalité dans les conditions définies à l’article « Pénalités ».</w:t>
      </w:r>
    </w:p>
    <w:p w14:paraId="639B2DE5" w14:textId="77777777" w:rsidR="00204110" w:rsidRPr="00204110" w:rsidRDefault="00204110" w:rsidP="00204110">
      <w:pPr>
        <w:spacing w:after="0" w:line="240" w:lineRule="auto"/>
        <w:jc w:val="both"/>
        <w:rPr>
          <w:rFonts w:ascii="Arial" w:eastAsia="Times New Roman" w:hAnsi="Arial" w:cs="Arial"/>
          <w:b/>
          <w:i/>
          <w:iCs/>
          <w:kern w:val="0"/>
          <w:lang w:eastAsia="zh-CN"/>
          <w14:ligatures w14:val="none"/>
        </w:rPr>
      </w:pPr>
    </w:p>
    <w:p w14:paraId="533C8FCB"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3.4 Règles liées au respect du RGPD</w:t>
      </w:r>
    </w:p>
    <w:p w14:paraId="5565444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Le Titulaire est informé que la gestion des données de ces bilans nominatifs est confiée au facilitateur. Ces données sont traitées dans le logiciel « Clause », développé par la société Arche MC2 à la demande de </w:t>
      </w:r>
      <w:r w:rsidRPr="00204110">
        <w:rPr>
          <w:rFonts w:ascii="Arial" w:eastAsia="Calibri" w:hAnsi="Arial" w:cs="Arial"/>
          <w:b/>
          <w:kern w:val="0"/>
          <w:highlight w:val="yellow"/>
          <w14:ligatures w14:val="none"/>
        </w:rPr>
        <w:t>structure</w:t>
      </w:r>
      <w:r w:rsidRPr="00204110">
        <w:rPr>
          <w:rFonts w:ascii="Arial" w:eastAsia="Calibri" w:hAnsi="Arial" w:cs="Arial"/>
          <w:kern w:val="0"/>
          <w14:ligatures w14:val="none"/>
        </w:rPr>
        <w:t xml:space="preserve"> qui a fait l’objet d’une déclaration à la CNIL.</w:t>
      </w:r>
    </w:p>
    <w:p w14:paraId="28F90FFE" w14:textId="77777777" w:rsidR="00204110" w:rsidRPr="00204110" w:rsidRDefault="00204110" w:rsidP="00204110">
      <w:pPr>
        <w:spacing w:after="0" w:line="240" w:lineRule="auto"/>
        <w:jc w:val="both"/>
        <w:rPr>
          <w:rFonts w:ascii="Arial" w:eastAsia="Calibri" w:hAnsi="Arial" w:cs="Arial"/>
          <w:kern w:val="0"/>
          <w14:ligatures w14:val="none"/>
        </w:rPr>
      </w:pPr>
    </w:p>
    <w:p w14:paraId="75E73F9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A ce titre, les Bénéficiaires, les représentants du Titulaire, les représentants du</w:t>
      </w:r>
      <w:r w:rsidRPr="00204110">
        <w:rPr>
          <w:rFonts w:ascii="Arial" w:eastAsia="Calibri" w:hAnsi="Arial" w:cs="Arial"/>
          <w:b/>
          <w:kern w:val="0"/>
          <w:highlight w:val="yellow"/>
          <w14:ligatures w14:val="none"/>
        </w:rPr>
        <w:t xml:space="preserve"> donneur d’ordre</w:t>
      </w:r>
      <w:r w:rsidRPr="00204110">
        <w:rPr>
          <w:rFonts w:ascii="Arial" w:eastAsia="Calibri" w:hAnsi="Arial" w:cs="Arial"/>
          <w:kern w:val="0"/>
          <w14:ligatures w14:val="none"/>
        </w:rPr>
        <w:t>, les représentants de tous partenaires impliquées dans la mise en application de la clause sont informés que les informations recueillies sont enregistrées dans un fichier informatisé pour réaliser le suivi dans le cadre du dispositif clause d’insertion.</w:t>
      </w:r>
    </w:p>
    <w:p w14:paraId="437F6629" w14:textId="77777777" w:rsidR="00204110" w:rsidRPr="00204110" w:rsidRDefault="00204110" w:rsidP="00204110">
      <w:pPr>
        <w:spacing w:after="0" w:line="240" w:lineRule="auto"/>
        <w:jc w:val="both"/>
        <w:rPr>
          <w:rFonts w:ascii="Arial" w:eastAsia="Calibri" w:hAnsi="Arial" w:cs="Arial"/>
          <w:kern w:val="0"/>
          <w14:ligatures w14:val="none"/>
        </w:rPr>
      </w:pPr>
    </w:p>
    <w:p w14:paraId="097F18BA"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Le Titulaire ou le facilitateur est responsable du traitement des données collectées. Les données sont conservées pendant une durée de quarante-huit (48) mois à partir du premier (1</w:t>
      </w:r>
      <w:r w:rsidRPr="00204110">
        <w:rPr>
          <w:rFonts w:ascii="Arial" w:eastAsia="Calibri" w:hAnsi="Arial" w:cs="Arial"/>
          <w:kern w:val="0"/>
          <w:vertAlign w:val="superscript"/>
          <w14:ligatures w14:val="none"/>
        </w:rPr>
        <w:t>er</w:t>
      </w:r>
      <w:r w:rsidRPr="00204110">
        <w:rPr>
          <w:rFonts w:ascii="Arial" w:eastAsia="Calibri" w:hAnsi="Arial" w:cs="Arial"/>
          <w:kern w:val="0"/>
          <w14:ligatures w14:val="none"/>
        </w:rPr>
        <w:t>) jour de la prise de poste et 24 mois après la fin de la période concernée par le Marché.</w:t>
      </w:r>
    </w:p>
    <w:p w14:paraId="6BE44546" w14:textId="77777777" w:rsidR="00204110" w:rsidRPr="00204110" w:rsidRDefault="00204110" w:rsidP="00204110">
      <w:pPr>
        <w:spacing w:after="0" w:line="240" w:lineRule="auto"/>
        <w:jc w:val="both"/>
        <w:rPr>
          <w:rFonts w:ascii="Arial" w:eastAsia="Calibri" w:hAnsi="Arial" w:cs="Arial"/>
          <w:kern w:val="0"/>
          <w14:ligatures w14:val="none"/>
        </w:rPr>
      </w:pPr>
    </w:p>
    <w:p w14:paraId="2F4286FE"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Ces données sont destinées au service des clauses d’insertion et aux organismes partenaires emploi / insertion susceptibles d’intervenir et d’accompagner les démarches.</w:t>
      </w:r>
    </w:p>
    <w:p w14:paraId="26417BCB" w14:textId="77777777" w:rsidR="00204110" w:rsidRPr="00204110" w:rsidRDefault="00204110" w:rsidP="00204110">
      <w:pPr>
        <w:spacing w:after="0" w:line="240" w:lineRule="auto"/>
        <w:jc w:val="both"/>
        <w:rPr>
          <w:rFonts w:ascii="Arial" w:eastAsia="Calibri" w:hAnsi="Arial" w:cs="Arial"/>
          <w:kern w:val="0"/>
          <w14:ligatures w14:val="none"/>
        </w:rPr>
      </w:pPr>
    </w:p>
    <w:p w14:paraId="3936D318" w14:textId="0B72FFE5"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Il est possible à tout moment de demander l’accès, la rectification, l’effacement, la portabilité ou la limitation des données vous concernant, ou vous opposer à leur traitement, en contactant le délégué à la protection des données par mél à </w:t>
      </w:r>
      <w:r w:rsidRPr="00204110">
        <w:rPr>
          <w:rFonts w:ascii="Arial" w:eastAsia="Calibri" w:hAnsi="Arial" w:cs="Arial"/>
          <w:b/>
          <w:color w:val="000000" w:themeColor="text1"/>
          <w:kern w:val="0"/>
          <w:highlight w:val="yellow"/>
          <w14:ligatures w14:val="none"/>
        </w:rPr>
        <w:t xml:space="preserve">adresse </w:t>
      </w:r>
      <w:proofErr w:type="gramStart"/>
      <w:r w:rsidRPr="00204110">
        <w:rPr>
          <w:rFonts w:ascii="Arial" w:eastAsia="Calibri" w:hAnsi="Arial" w:cs="Arial"/>
          <w:b/>
          <w:kern w:val="0"/>
          <w:highlight w:val="yellow"/>
          <w14:ligatures w14:val="none"/>
        </w:rPr>
        <w:t>mail</w:t>
      </w:r>
      <w:proofErr w:type="gramEnd"/>
      <w:r w:rsidRPr="00204110">
        <w:rPr>
          <w:rFonts w:ascii="Arial" w:eastAsia="Calibri" w:hAnsi="Arial" w:cs="Arial"/>
          <w:kern w:val="0"/>
          <w14:ligatures w14:val="none"/>
        </w:rPr>
        <w:t xml:space="preserve"> ou par courrier à l’attention du délégué à la protection des données, (</w:t>
      </w:r>
      <w:r w:rsidRPr="00204110">
        <w:rPr>
          <w:rFonts w:ascii="Arial" w:eastAsia="Calibri" w:hAnsi="Arial" w:cs="Arial"/>
          <w:b/>
          <w:kern w:val="0"/>
          <w:highlight w:val="yellow"/>
          <w14:ligatures w14:val="none"/>
        </w:rPr>
        <w:t>adresse</w:t>
      </w:r>
      <w:r w:rsidRPr="00204110">
        <w:rPr>
          <w:rFonts w:ascii="Arial" w:eastAsia="Calibri" w:hAnsi="Arial" w:cs="Arial"/>
          <w:kern w:val="0"/>
          <w14:ligatures w14:val="none"/>
        </w:rPr>
        <w:t>).</w:t>
      </w:r>
    </w:p>
    <w:p w14:paraId="074D09FA" w14:textId="77777777" w:rsidR="00204110" w:rsidRPr="00204110" w:rsidRDefault="00204110" w:rsidP="00204110">
      <w:pPr>
        <w:spacing w:after="0" w:line="240" w:lineRule="auto"/>
        <w:jc w:val="both"/>
        <w:rPr>
          <w:rFonts w:ascii="Arial" w:eastAsia="Calibri" w:hAnsi="Arial" w:cs="Arial"/>
          <w:kern w:val="0"/>
          <w14:ligatures w14:val="none"/>
        </w:rPr>
      </w:pPr>
    </w:p>
    <w:p w14:paraId="31846F86" w14:textId="77777777" w:rsidR="00204110" w:rsidRPr="00204110" w:rsidRDefault="00204110" w:rsidP="00204110">
      <w:pPr>
        <w:spacing w:after="0" w:line="240"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Toute personne estimant que le droit à la protection de ses données n’est pas assuré, peut introduire une réclamation auprès de la Commission Nationale de l’Informatique et des Libertés (CNIL), 3 Place de Fontenoy - TSA 80715 - 75334 PARIS CEDEX 07.  </w:t>
      </w:r>
    </w:p>
    <w:p w14:paraId="40B727E5" w14:textId="77777777" w:rsidR="00204110" w:rsidRPr="00204110" w:rsidRDefault="00204110" w:rsidP="00204110">
      <w:pPr>
        <w:spacing w:after="200" w:line="276" w:lineRule="auto"/>
        <w:jc w:val="both"/>
        <w:rPr>
          <w:rFonts w:ascii="Arial" w:eastAsia="Calibri" w:hAnsi="Arial" w:cs="Arial"/>
          <w:kern w:val="0"/>
          <w14:ligatures w14:val="none"/>
        </w:rPr>
      </w:pPr>
    </w:p>
    <w:p w14:paraId="4D824938" w14:textId="77777777" w:rsidR="00204110" w:rsidRPr="00204110" w:rsidRDefault="00204110" w:rsidP="00204110">
      <w:pPr>
        <w:spacing w:after="0" w:line="240" w:lineRule="auto"/>
        <w:jc w:val="both"/>
        <w:rPr>
          <w:rFonts w:ascii="Arial" w:eastAsia="Calibri" w:hAnsi="Arial" w:cs="Arial"/>
          <w:b/>
          <w:i/>
          <w:color w:val="C00000"/>
          <w:kern w:val="0"/>
          <w:u w:val="single"/>
          <w14:ligatures w14:val="none"/>
        </w:rPr>
      </w:pPr>
      <w:r w:rsidRPr="00204110">
        <w:rPr>
          <w:rFonts w:ascii="Arial" w:eastAsia="Calibri" w:hAnsi="Arial" w:cs="Arial"/>
          <w:b/>
          <w:i/>
          <w:color w:val="C00000"/>
          <w:kern w:val="0"/>
          <w:u w:val="single"/>
          <w14:ligatures w14:val="none"/>
        </w:rPr>
        <w:t>3.5 Respect des engagements et pénalités</w:t>
      </w:r>
    </w:p>
    <w:p w14:paraId="1A3FB8B2" w14:textId="77777777" w:rsidR="00204110" w:rsidRPr="00204110" w:rsidRDefault="00204110" w:rsidP="00204110">
      <w:pPr>
        <w:spacing w:after="200" w:line="276" w:lineRule="auto"/>
        <w:jc w:val="both"/>
        <w:rPr>
          <w:rFonts w:ascii="Arial" w:eastAsia="Calibri" w:hAnsi="Arial" w:cs="Arial"/>
          <w:kern w:val="0"/>
          <w14:ligatures w14:val="none"/>
        </w:rPr>
      </w:pPr>
    </w:p>
    <w:p w14:paraId="199D45DB" w14:textId="77777777" w:rsidR="00204110" w:rsidRPr="00204110" w:rsidRDefault="00204110" w:rsidP="00204110">
      <w:pPr>
        <w:spacing w:after="200" w:line="276" w:lineRule="auto"/>
        <w:jc w:val="both"/>
        <w:rPr>
          <w:rFonts w:ascii="Arial" w:eastAsia="Calibri" w:hAnsi="Arial" w:cs="Arial"/>
          <w:kern w:val="0"/>
          <w14:ligatures w14:val="none"/>
        </w:rPr>
      </w:pPr>
      <w:r w:rsidRPr="00204110">
        <w:rPr>
          <w:rFonts w:ascii="Arial" w:eastAsia="Calibri" w:hAnsi="Arial" w:cs="Arial"/>
          <w:kern w:val="0"/>
          <w14:ligatures w14:val="none"/>
        </w:rPr>
        <w:t xml:space="preserve">Dans le cas où le titulaire n’exécuterait pas son engagement en matière d’insertion, après deux mises en demeure restées infructueuses, des pénalités pourront être appliquées.   </w:t>
      </w:r>
    </w:p>
    <w:p w14:paraId="418D9715" w14:textId="77777777" w:rsidR="00204110" w:rsidRPr="00204110" w:rsidRDefault="00204110" w:rsidP="00204110">
      <w:pPr>
        <w:numPr>
          <w:ilvl w:val="0"/>
          <w:numId w:val="9"/>
        </w:numPr>
        <w:spacing w:after="0" w:line="240" w:lineRule="auto"/>
        <w:contextualSpacing/>
        <w:jc w:val="both"/>
        <w:rPr>
          <w:rFonts w:ascii="Arial" w:eastAsia="Calibri" w:hAnsi="Arial" w:cs="Arial"/>
          <w:kern w:val="0"/>
          <w14:ligatures w14:val="none"/>
        </w:rPr>
      </w:pPr>
      <w:r w:rsidRPr="00204110">
        <w:rPr>
          <w:rFonts w:ascii="Arial" w:eastAsia="Calibri" w:hAnsi="Arial" w:cs="Arial"/>
          <w:kern w:val="0"/>
          <w14:ligatures w14:val="none"/>
        </w:rPr>
        <w:t xml:space="preserve">Absence au rendez-vous fixé par </w:t>
      </w:r>
      <w:r w:rsidRPr="00204110">
        <w:rPr>
          <w:rFonts w:ascii="Arial" w:eastAsia="Calibri" w:hAnsi="Arial" w:cs="Arial"/>
          <w:b/>
          <w:kern w:val="0"/>
          <w:highlight w:val="yellow"/>
          <w14:ligatures w14:val="none"/>
        </w:rPr>
        <w:t>le donneur d’ordre</w:t>
      </w:r>
      <w:r w:rsidRPr="00204110">
        <w:rPr>
          <w:rFonts w:ascii="Arial" w:eastAsia="Calibri" w:hAnsi="Arial" w:cs="Arial"/>
          <w:kern w:val="0"/>
          <w14:ligatures w14:val="none"/>
        </w:rPr>
        <w:t xml:space="preserve"> autour de la démarche d’engagement et de suivi de la démarche d’insertion suivant la notification du marché en présence du prestataire désigné : 50 € forfaitaire.</w:t>
      </w:r>
    </w:p>
    <w:p w14:paraId="6FE9E721" w14:textId="77777777" w:rsidR="00204110" w:rsidRPr="00204110" w:rsidRDefault="00204110" w:rsidP="00204110">
      <w:pPr>
        <w:numPr>
          <w:ilvl w:val="0"/>
          <w:numId w:val="9"/>
        </w:numPr>
        <w:spacing w:after="0" w:line="240" w:lineRule="auto"/>
        <w:contextualSpacing/>
        <w:jc w:val="both"/>
        <w:rPr>
          <w:rFonts w:ascii="Arial" w:eastAsia="Calibri" w:hAnsi="Arial" w:cs="Arial"/>
          <w:kern w:val="0"/>
          <w14:ligatures w14:val="none"/>
        </w:rPr>
      </w:pPr>
      <w:r w:rsidRPr="00204110">
        <w:rPr>
          <w:rFonts w:ascii="Arial" w:eastAsia="Calibri" w:hAnsi="Arial" w:cs="Arial"/>
          <w:kern w:val="0"/>
          <w14:ligatures w14:val="none"/>
        </w:rPr>
        <w:lastRenderedPageBreak/>
        <w:t>Absence de transmission d’information trimestrielle sur la mise en œuvre des heures de clause : 50 € forfaitaire</w:t>
      </w:r>
    </w:p>
    <w:p w14:paraId="7B54C968" w14:textId="77777777" w:rsidR="00204110" w:rsidRPr="00204110" w:rsidRDefault="00204110" w:rsidP="00204110">
      <w:pPr>
        <w:numPr>
          <w:ilvl w:val="0"/>
          <w:numId w:val="9"/>
        </w:numPr>
        <w:spacing w:after="0" w:line="240" w:lineRule="auto"/>
        <w:contextualSpacing/>
        <w:jc w:val="both"/>
        <w:rPr>
          <w:rFonts w:ascii="Arial" w:eastAsia="Calibri" w:hAnsi="Arial" w:cs="Arial"/>
          <w:kern w:val="0"/>
          <w14:ligatures w14:val="none"/>
        </w:rPr>
      </w:pPr>
      <w:r w:rsidRPr="00204110">
        <w:rPr>
          <w:rFonts w:ascii="Arial" w:eastAsia="Calibri" w:hAnsi="Arial" w:cs="Arial"/>
          <w:kern w:val="0"/>
          <w14:ligatures w14:val="none"/>
        </w:rPr>
        <w:t>En cas de non-respect des attentes horaires définies dans l’acte d’engagement, pénalité de (60 €) par heure non réalisée.</w:t>
      </w:r>
    </w:p>
    <w:p w14:paraId="7EBF94B0" w14:textId="77777777" w:rsidR="00204110" w:rsidRPr="00204110" w:rsidRDefault="00204110" w:rsidP="00204110">
      <w:pPr>
        <w:spacing w:after="0" w:line="240" w:lineRule="auto"/>
        <w:ind w:left="360"/>
        <w:rPr>
          <w:rFonts w:ascii="Arial" w:eastAsia="Times New Roman" w:hAnsi="Arial" w:cs="Arial"/>
          <w:kern w:val="0"/>
          <w:lang w:eastAsia="fr-FR"/>
          <w14:ligatures w14:val="none"/>
        </w:rPr>
      </w:pPr>
    </w:p>
    <w:p w14:paraId="16B81229" w14:textId="77777777" w:rsidR="00204110" w:rsidRPr="00204110" w:rsidRDefault="00204110" w:rsidP="00204110">
      <w:pPr>
        <w:numPr>
          <w:ilvl w:val="0"/>
          <w:numId w:val="4"/>
        </w:numPr>
        <w:spacing w:after="0" w:line="240" w:lineRule="auto"/>
        <w:rPr>
          <w:rFonts w:ascii="Arial" w:eastAsia="Times New Roman" w:hAnsi="Arial" w:cs="Arial"/>
          <w:b/>
          <w:kern w:val="0"/>
          <w:lang w:eastAsia="fr-FR"/>
          <w14:ligatures w14:val="none"/>
        </w:rPr>
      </w:pPr>
      <w:r w:rsidRPr="00204110">
        <w:rPr>
          <w:rFonts w:ascii="Arial" w:eastAsia="Times New Roman" w:hAnsi="Arial" w:cs="Arial"/>
          <w:b/>
          <w:kern w:val="0"/>
          <w:lang w:eastAsia="fr-FR"/>
          <w14:ligatures w14:val="none"/>
        </w:rPr>
        <w:t>L’insertion à l’issue du marché</w:t>
      </w:r>
    </w:p>
    <w:p w14:paraId="2E9D69DD" w14:textId="77777777" w:rsidR="00204110" w:rsidRPr="00204110" w:rsidRDefault="00204110" w:rsidP="00204110">
      <w:pPr>
        <w:spacing w:after="0" w:line="240" w:lineRule="auto"/>
        <w:ind w:left="360"/>
        <w:jc w:val="both"/>
        <w:rPr>
          <w:rFonts w:ascii="Arial" w:eastAsia="Times New Roman" w:hAnsi="Arial" w:cs="Arial"/>
          <w:kern w:val="0"/>
          <w:lang w:eastAsia="fr-FR"/>
          <w14:ligatures w14:val="none"/>
        </w:rPr>
      </w:pPr>
    </w:p>
    <w:p w14:paraId="67F31B40"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Pendant et à l'issue du marché, l'entreprise titulaire s'engage à faciliter les contacts des partenaires de l'opération avec les personnes en postes d'insertion et à transmettre les documents nécessaires à l'évaluation du dispositif conformément au présent article.</w:t>
      </w:r>
    </w:p>
    <w:p w14:paraId="74694987"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A l'issue des travaux, l'entreprise titulaire du marché s'engage à étudier toutes les possibilités d'embauches ultérieures des personnes en insertion.</w:t>
      </w:r>
    </w:p>
    <w:p w14:paraId="0636B3BC"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7B99F827" w14:textId="77777777" w:rsidR="00204110" w:rsidRPr="00204110" w:rsidRDefault="00204110" w:rsidP="00204110">
      <w:pPr>
        <w:numPr>
          <w:ilvl w:val="0"/>
          <w:numId w:val="4"/>
        </w:num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Dérogations au CCAG (selon la nature des marchés) :</w:t>
      </w:r>
    </w:p>
    <w:p w14:paraId="5CD1ED99"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Pour les marchés de travaux :</w:t>
      </w:r>
    </w:p>
    <w:p w14:paraId="7C94E31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bookmarkStart w:id="5" w:name="_Hlk126854589"/>
      <w:r w:rsidRPr="00204110">
        <w:rPr>
          <w:rFonts w:ascii="Arial" w:eastAsia="Times New Roman" w:hAnsi="Arial" w:cs="Arial"/>
          <w:kern w:val="0"/>
          <w:lang w:eastAsia="fr-FR"/>
          <w14:ligatures w14:val="none"/>
        </w:rPr>
        <w:t xml:space="preserve">• L’article </w:t>
      </w:r>
      <w:bookmarkStart w:id="6" w:name="_Hlk97043942"/>
      <w:r w:rsidRPr="00204110">
        <w:rPr>
          <w:rFonts w:ascii="Arial" w:eastAsia="Times New Roman" w:hAnsi="Arial" w:cs="Arial"/>
          <w:kern w:val="0"/>
          <w:highlight w:val="yellow"/>
          <w:lang w:eastAsia="fr-FR"/>
          <w14:ligatures w14:val="none"/>
        </w:rPr>
        <w:t>1.C.1 (définissant les critères d’éligibilités aux clauses sociales)</w:t>
      </w:r>
      <w:bookmarkEnd w:id="6"/>
      <w:r w:rsidRPr="00204110">
        <w:rPr>
          <w:rFonts w:ascii="Arial" w:eastAsia="Times New Roman" w:hAnsi="Arial" w:cs="Arial"/>
          <w:kern w:val="0"/>
          <w:lang w:eastAsia="fr-FR"/>
          <w14:ligatures w14:val="none"/>
        </w:rPr>
        <w:t xml:space="preserve"> du présent CCAP déroge à l’article 20.1.1.1 du CCAG-Travaux ;</w:t>
      </w:r>
    </w:p>
    <w:p w14:paraId="76D9DC3F"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20.1.1.2 du CCAG-Travaux ;</w:t>
      </w:r>
    </w:p>
    <w:p w14:paraId="1EE361E3"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1.C.3.5 (relatif aux pénalités</w:t>
      </w:r>
      <w:r w:rsidRPr="00204110">
        <w:rPr>
          <w:rFonts w:ascii="Arial" w:eastAsia="Times New Roman" w:hAnsi="Arial" w:cs="Arial"/>
          <w:kern w:val="0"/>
          <w:lang w:eastAsia="fr-FR"/>
          <w14:ligatures w14:val="none"/>
        </w:rPr>
        <w:t>) du présent CCAP déroge à l’article 20.1.5 du CCAG-Travaux ;</w:t>
      </w:r>
    </w:p>
    <w:bookmarkEnd w:id="5"/>
    <w:p w14:paraId="142F04D4"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6AD8F7CE"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Pour les marchés de services et/ou de fournitures</w:t>
      </w:r>
    </w:p>
    <w:p w14:paraId="20A77BEB"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bookmarkStart w:id="7" w:name="_Hlk126854998"/>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16.1.1.1 du CCAG-</w:t>
      </w:r>
      <w:bookmarkStart w:id="8" w:name="_Hlk126854948"/>
      <w:r w:rsidRPr="00204110">
        <w:rPr>
          <w:rFonts w:ascii="Arial" w:eastAsia="Times New Roman" w:hAnsi="Arial" w:cs="Arial"/>
          <w:kern w:val="0"/>
          <w:lang w:eastAsia="fr-FR"/>
          <w14:ligatures w14:val="none"/>
        </w:rPr>
        <w:t xml:space="preserve">Fournitures Courantes et </w:t>
      </w:r>
      <w:proofErr w:type="gramStart"/>
      <w:r w:rsidRPr="00204110">
        <w:rPr>
          <w:rFonts w:ascii="Arial" w:eastAsia="Times New Roman" w:hAnsi="Arial" w:cs="Arial"/>
          <w:kern w:val="0"/>
          <w:lang w:eastAsia="fr-FR"/>
          <w14:ligatures w14:val="none"/>
        </w:rPr>
        <w:t>Services</w:t>
      </w:r>
      <w:bookmarkEnd w:id="8"/>
      <w:r w:rsidRPr="00204110">
        <w:rPr>
          <w:rFonts w:ascii="Arial" w:eastAsia="Times New Roman" w:hAnsi="Arial" w:cs="Arial"/>
          <w:kern w:val="0"/>
          <w:lang w:eastAsia="fr-FR"/>
          <w14:ligatures w14:val="none"/>
        </w:rPr>
        <w:t>;</w:t>
      </w:r>
      <w:proofErr w:type="gramEnd"/>
    </w:p>
    <w:p w14:paraId="5449B75E"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16.1.1.2 du CCAG- Fournitures Courantes et Services ;</w:t>
      </w:r>
    </w:p>
    <w:p w14:paraId="2B0C788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1.C.3.5 (relatif aux pénalités</w:t>
      </w:r>
      <w:r w:rsidRPr="00204110">
        <w:rPr>
          <w:rFonts w:ascii="Arial" w:eastAsia="Times New Roman" w:hAnsi="Arial" w:cs="Arial"/>
          <w:kern w:val="0"/>
          <w:lang w:eastAsia="fr-FR"/>
          <w14:ligatures w14:val="none"/>
        </w:rPr>
        <w:t>) du présent CCAP déroge à l’article 16.1.5 du CCAG- Fournitures Courantes et Services ;</w:t>
      </w:r>
    </w:p>
    <w:bookmarkEnd w:id="7"/>
    <w:p w14:paraId="1879862D"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091D34BB"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Pour les marchés de Maitrise d’œuvre</w:t>
      </w:r>
    </w:p>
    <w:p w14:paraId="407CAF3E"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18.1.1.1 du CCAG-MOE ;</w:t>
      </w:r>
    </w:p>
    <w:p w14:paraId="0A5BB80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18.1.1.2 du CCAG-</w:t>
      </w:r>
      <w:proofErr w:type="gramStart"/>
      <w:r w:rsidRPr="00204110">
        <w:rPr>
          <w:rFonts w:ascii="Arial" w:eastAsia="Times New Roman" w:hAnsi="Arial" w:cs="Arial"/>
          <w:kern w:val="0"/>
          <w:lang w:eastAsia="fr-FR"/>
          <w14:ligatures w14:val="none"/>
        </w:rPr>
        <w:t>MOE;</w:t>
      </w:r>
      <w:proofErr w:type="gramEnd"/>
    </w:p>
    <w:p w14:paraId="7BB01B4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1.C.3.5 (relatif aux pénalités</w:t>
      </w:r>
      <w:r w:rsidRPr="00204110">
        <w:rPr>
          <w:rFonts w:ascii="Arial" w:eastAsia="Times New Roman" w:hAnsi="Arial" w:cs="Arial"/>
          <w:kern w:val="0"/>
          <w:lang w:eastAsia="fr-FR"/>
          <w14:ligatures w14:val="none"/>
        </w:rPr>
        <w:t>) du présent CCAP déroge à l’article 18.1.5 du CCAG-</w:t>
      </w:r>
      <w:proofErr w:type="gramStart"/>
      <w:r w:rsidRPr="00204110">
        <w:rPr>
          <w:rFonts w:ascii="Arial" w:eastAsia="Times New Roman" w:hAnsi="Arial" w:cs="Arial"/>
          <w:kern w:val="0"/>
          <w:lang w:eastAsia="fr-FR"/>
          <w14:ligatures w14:val="none"/>
        </w:rPr>
        <w:t>MOE;</w:t>
      </w:r>
      <w:proofErr w:type="gramEnd"/>
    </w:p>
    <w:p w14:paraId="2E13E6E9"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p>
    <w:p w14:paraId="4C8E4A64" w14:textId="77777777" w:rsidR="00204110" w:rsidRPr="00204110" w:rsidRDefault="00204110" w:rsidP="00204110">
      <w:pPr>
        <w:spacing w:after="0" w:line="240" w:lineRule="auto"/>
        <w:jc w:val="both"/>
        <w:rPr>
          <w:rFonts w:ascii="Arial" w:eastAsia="Times New Roman" w:hAnsi="Arial" w:cs="Arial"/>
          <w:b/>
          <w:bCs/>
          <w:kern w:val="0"/>
          <w:lang w:eastAsia="fr-FR"/>
          <w14:ligatures w14:val="none"/>
        </w:rPr>
      </w:pPr>
      <w:r w:rsidRPr="00204110">
        <w:rPr>
          <w:rFonts w:ascii="Arial" w:eastAsia="Times New Roman" w:hAnsi="Arial" w:cs="Arial"/>
          <w:b/>
          <w:bCs/>
          <w:kern w:val="0"/>
          <w:lang w:eastAsia="fr-FR"/>
          <w14:ligatures w14:val="none"/>
        </w:rPr>
        <w:t>Pour les marchés de Prestations intellectuelles</w:t>
      </w:r>
    </w:p>
    <w:p w14:paraId="09C8BEB1"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16.1.1.1 du CCAG-</w:t>
      </w:r>
      <w:proofErr w:type="gramStart"/>
      <w:r w:rsidRPr="00204110">
        <w:rPr>
          <w:rFonts w:ascii="Arial" w:eastAsia="Times New Roman" w:hAnsi="Arial" w:cs="Arial"/>
          <w:kern w:val="0"/>
          <w:lang w:eastAsia="fr-FR"/>
          <w14:ligatures w14:val="none"/>
        </w:rPr>
        <w:t>PI;</w:t>
      </w:r>
      <w:proofErr w:type="gramEnd"/>
    </w:p>
    <w:p w14:paraId="7548300A"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1.C.1 (définissant les critères d’éligibilités aux clauses sociales)</w:t>
      </w:r>
      <w:r w:rsidRPr="00204110">
        <w:rPr>
          <w:rFonts w:ascii="Arial" w:eastAsia="Times New Roman" w:hAnsi="Arial" w:cs="Arial"/>
          <w:kern w:val="0"/>
          <w:lang w:eastAsia="fr-FR"/>
          <w14:ligatures w14:val="none"/>
        </w:rPr>
        <w:t xml:space="preserve"> du présent CCAP déroge à l’article 16.1.1.2 du CCAG- </w:t>
      </w:r>
      <w:proofErr w:type="gramStart"/>
      <w:r w:rsidRPr="00204110">
        <w:rPr>
          <w:rFonts w:ascii="Arial" w:eastAsia="Times New Roman" w:hAnsi="Arial" w:cs="Arial"/>
          <w:kern w:val="0"/>
          <w:lang w:eastAsia="fr-FR"/>
          <w14:ligatures w14:val="none"/>
        </w:rPr>
        <w:t>PI;</w:t>
      </w:r>
      <w:proofErr w:type="gramEnd"/>
    </w:p>
    <w:p w14:paraId="6D67E21F" w14:textId="77777777" w:rsidR="00204110" w:rsidRPr="00204110" w:rsidRDefault="00204110" w:rsidP="00204110">
      <w:pP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 xml:space="preserve">• L’article </w:t>
      </w:r>
      <w:r w:rsidRPr="00204110">
        <w:rPr>
          <w:rFonts w:ascii="Arial" w:eastAsia="Times New Roman" w:hAnsi="Arial" w:cs="Arial"/>
          <w:kern w:val="0"/>
          <w:highlight w:val="yellow"/>
          <w:lang w:eastAsia="fr-FR"/>
          <w14:ligatures w14:val="none"/>
        </w:rPr>
        <w:t>1.C.3.5 (relatif aux pénalités</w:t>
      </w:r>
      <w:r w:rsidRPr="00204110">
        <w:rPr>
          <w:rFonts w:ascii="Arial" w:eastAsia="Times New Roman" w:hAnsi="Arial" w:cs="Arial"/>
          <w:kern w:val="0"/>
          <w:lang w:eastAsia="fr-FR"/>
          <w14:ligatures w14:val="none"/>
        </w:rPr>
        <w:t>) du présent CCAP déroge à l’article 16.1.5 du CCAG- PI ;</w:t>
      </w:r>
    </w:p>
    <w:p w14:paraId="455AAE15" w14:textId="77777777" w:rsidR="00204110" w:rsidRPr="00204110" w:rsidRDefault="00204110" w:rsidP="00204110">
      <w:pPr>
        <w:pBdr>
          <w:bottom w:val="single" w:sz="6" w:space="0" w:color="auto"/>
        </w:pBdr>
        <w:spacing w:after="0" w:line="240" w:lineRule="auto"/>
        <w:jc w:val="both"/>
        <w:rPr>
          <w:rFonts w:ascii="Arial" w:eastAsia="Times New Roman" w:hAnsi="Arial" w:cs="Arial"/>
          <w:kern w:val="0"/>
          <w:lang w:eastAsia="fr-FR"/>
          <w14:ligatures w14:val="none"/>
        </w:rPr>
      </w:pPr>
    </w:p>
    <w:p w14:paraId="42D527FB" w14:textId="77777777" w:rsidR="00204110" w:rsidRPr="00204110" w:rsidRDefault="00204110" w:rsidP="00204110">
      <w:pPr>
        <w:pBdr>
          <w:bottom w:val="single" w:sz="6" w:space="0" w:color="auto"/>
        </w:pBdr>
        <w:spacing w:after="0" w:line="240" w:lineRule="auto"/>
        <w:jc w:val="both"/>
        <w:rPr>
          <w:rFonts w:ascii="Arial" w:eastAsia="Times New Roman" w:hAnsi="Arial" w:cs="Arial"/>
          <w:kern w:val="0"/>
          <w:lang w:eastAsia="fr-FR"/>
          <w14:ligatures w14:val="none"/>
        </w:rPr>
      </w:pPr>
      <w:r w:rsidRPr="00204110">
        <w:rPr>
          <w:rFonts w:ascii="Arial" w:eastAsia="Times New Roman" w:hAnsi="Arial" w:cs="Arial"/>
          <w:kern w:val="0"/>
          <w:lang w:eastAsia="fr-FR"/>
          <w14:ligatures w14:val="none"/>
        </w:rPr>
        <w:t>Le cas échéant, il est nécessaire de faire référence aux autres CCAG : Technique de l’information et de la Communication ou Marchés Industriels.</w:t>
      </w:r>
    </w:p>
    <w:p w14:paraId="066BA58C" w14:textId="77777777" w:rsidR="00204110" w:rsidRPr="00204110" w:rsidRDefault="00204110" w:rsidP="00204110">
      <w:pPr>
        <w:pBdr>
          <w:bottom w:val="single" w:sz="6" w:space="0" w:color="auto"/>
        </w:pBdr>
        <w:spacing w:after="0" w:line="240" w:lineRule="auto"/>
        <w:jc w:val="both"/>
        <w:rPr>
          <w:rFonts w:ascii="Arial" w:eastAsia="Times New Roman" w:hAnsi="Arial" w:cs="Arial"/>
          <w:kern w:val="0"/>
          <w:lang w:eastAsia="fr-FR"/>
          <w14:ligatures w14:val="none"/>
        </w:rPr>
      </w:pPr>
    </w:p>
    <w:p w14:paraId="6ABAABC5" w14:textId="77777777" w:rsidR="00204110" w:rsidRPr="00204110" w:rsidRDefault="00204110" w:rsidP="00204110">
      <w:pPr>
        <w:spacing w:after="0" w:line="240" w:lineRule="auto"/>
        <w:rPr>
          <w:rFonts w:ascii="Arial" w:eastAsia="Times New Roman" w:hAnsi="Arial" w:cs="Arial"/>
          <w:kern w:val="0"/>
          <w:lang w:eastAsia="fr-FR"/>
          <w14:ligatures w14:val="none"/>
        </w:rPr>
      </w:pPr>
    </w:p>
    <w:p w14:paraId="165CA273" w14:textId="77777777" w:rsidR="00204110" w:rsidRPr="00204110" w:rsidRDefault="00204110" w:rsidP="00204110">
      <w:pPr>
        <w:numPr>
          <w:ilvl w:val="0"/>
          <w:numId w:val="3"/>
        </w:numPr>
        <w:pBdr>
          <w:top w:val="single" w:sz="4" w:space="1" w:color="auto"/>
          <w:left w:val="single" w:sz="4" w:space="4" w:color="auto"/>
          <w:bottom w:val="single" w:sz="4" w:space="1" w:color="auto"/>
          <w:right w:val="single" w:sz="4" w:space="4" w:color="auto"/>
        </w:pBdr>
        <w:shd w:val="pct15" w:color="auto" w:fill="auto"/>
        <w:spacing w:after="200" w:line="276" w:lineRule="auto"/>
        <w:rPr>
          <w:rFonts w:ascii="Tahoma" w:eastAsia="Times New Roman" w:hAnsi="Tahoma" w:cs="Tahoma"/>
          <w:b/>
          <w:kern w:val="0"/>
          <w:sz w:val="26"/>
          <w:szCs w:val="26"/>
          <w:lang w:eastAsia="fr-FR"/>
          <w14:ligatures w14:val="none"/>
        </w:rPr>
      </w:pPr>
      <w:r w:rsidRPr="00204110">
        <w:rPr>
          <w:rFonts w:ascii="Tahoma" w:eastAsia="Times New Roman" w:hAnsi="Tahoma" w:cs="Tahoma"/>
          <w:b/>
          <w:kern w:val="0"/>
          <w:sz w:val="26"/>
          <w:szCs w:val="26"/>
          <w:lang w:eastAsia="fr-FR"/>
          <w14:ligatures w14:val="none"/>
        </w:rPr>
        <w:br w:type="page"/>
      </w:r>
      <w:r w:rsidRPr="00204110">
        <w:rPr>
          <w:rFonts w:ascii="Tahoma" w:eastAsia="Times New Roman" w:hAnsi="Tahoma" w:cs="Tahoma"/>
          <w:b/>
          <w:kern w:val="0"/>
          <w:sz w:val="26"/>
          <w:szCs w:val="26"/>
          <w:lang w:eastAsia="fr-FR"/>
          <w14:ligatures w14:val="none"/>
        </w:rPr>
        <w:lastRenderedPageBreak/>
        <w:t>Modèle d’annexe à l’acte d’engagement</w:t>
      </w:r>
    </w:p>
    <w:p w14:paraId="7AD0CF3E" w14:textId="77777777" w:rsidR="00204110" w:rsidRPr="00204110" w:rsidRDefault="00204110" w:rsidP="00204110">
      <w:pPr>
        <w:spacing w:after="200" w:line="276" w:lineRule="auto"/>
        <w:ind w:left="360"/>
        <w:jc w:val="center"/>
        <w:rPr>
          <w:rFonts w:ascii="Tahoma" w:eastAsia="Times New Roman" w:hAnsi="Tahoma" w:cs="Tahoma"/>
          <w:b/>
          <w:kern w:val="0"/>
          <w:sz w:val="28"/>
          <w:szCs w:val="24"/>
          <w:lang w:eastAsia="fr-FR"/>
          <w14:ligatures w14:val="none"/>
        </w:rPr>
      </w:pPr>
    </w:p>
    <w:p w14:paraId="37AB89F1" w14:textId="77777777" w:rsidR="00204110" w:rsidRPr="00204110" w:rsidRDefault="00204110" w:rsidP="00204110">
      <w:pPr>
        <w:spacing w:after="200" w:line="276" w:lineRule="auto"/>
        <w:ind w:left="360"/>
        <w:jc w:val="center"/>
        <w:rPr>
          <w:rFonts w:ascii="Tahoma" w:eastAsia="Times New Roman" w:hAnsi="Tahoma" w:cs="Tahoma"/>
          <w:b/>
          <w:kern w:val="0"/>
          <w:sz w:val="28"/>
          <w:szCs w:val="24"/>
          <w:lang w:eastAsia="fr-FR"/>
          <w14:ligatures w14:val="none"/>
        </w:rPr>
      </w:pPr>
      <w:r w:rsidRPr="00204110">
        <w:rPr>
          <w:rFonts w:ascii="Tahoma" w:eastAsia="Times New Roman" w:hAnsi="Tahoma" w:cs="Tahoma"/>
          <w:b/>
          <w:kern w:val="0"/>
          <w:sz w:val="28"/>
          <w:szCs w:val="24"/>
          <w:lang w:eastAsia="fr-FR"/>
          <w14:ligatures w14:val="none"/>
        </w:rPr>
        <w:t>Annexe 1 à l’acte d’engagement</w:t>
      </w:r>
    </w:p>
    <w:p w14:paraId="4AD7A550" w14:textId="77777777" w:rsidR="00204110" w:rsidRPr="00204110" w:rsidRDefault="00204110" w:rsidP="00204110">
      <w:pPr>
        <w:spacing w:after="0" w:line="240" w:lineRule="auto"/>
        <w:ind w:left="360"/>
        <w:jc w:val="both"/>
        <w:rPr>
          <w:rFonts w:ascii="Tahoma" w:eastAsia="Times New Roman" w:hAnsi="Tahoma" w:cs="Tahoma"/>
          <w:kern w:val="0"/>
          <w:sz w:val="16"/>
          <w:szCs w:val="16"/>
          <w:lang w:eastAsia="fr-FR"/>
          <w14:ligatures w14:val="none"/>
        </w:rPr>
      </w:pPr>
    </w:p>
    <w:p w14:paraId="4DEDC1D5" w14:textId="77777777" w:rsidR="00204110" w:rsidRPr="00204110" w:rsidRDefault="00204110" w:rsidP="00204110">
      <w:pPr>
        <w:spacing w:after="0" w:line="240" w:lineRule="auto"/>
        <w:ind w:left="360"/>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lang w:eastAsia="fr-FR"/>
          <w14:ligatures w14:val="none"/>
        </w:rPr>
        <w:t>L’entreprise……………………………….</w:t>
      </w:r>
    </w:p>
    <w:p w14:paraId="3531E511" w14:textId="77777777" w:rsidR="00204110" w:rsidRPr="00204110" w:rsidRDefault="00204110" w:rsidP="00204110">
      <w:pPr>
        <w:spacing w:after="0" w:line="240" w:lineRule="auto"/>
        <w:ind w:left="360"/>
        <w:jc w:val="both"/>
        <w:rPr>
          <w:rFonts w:ascii="Tahoma" w:eastAsia="Times New Roman" w:hAnsi="Tahoma" w:cs="Tahoma"/>
          <w:kern w:val="0"/>
          <w:sz w:val="16"/>
          <w:szCs w:val="16"/>
          <w:lang w:eastAsia="fr-FR"/>
          <w14:ligatures w14:val="none"/>
        </w:rPr>
      </w:pPr>
    </w:p>
    <w:p w14:paraId="562D8B1A" w14:textId="77777777" w:rsidR="00204110" w:rsidRPr="00204110" w:rsidRDefault="00204110" w:rsidP="00204110">
      <w:pPr>
        <w:spacing w:after="0" w:line="240" w:lineRule="auto"/>
        <w:ind w:left="360"/>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lang w:eastAsia="fr-FR"/>
          <w14:ligatures w14:val="none"/>
        </w:rPr>
        <w:t>Représentée par……………………………</w:t>
      </w:r>
    </w:p>
    <w:p w14:paraId="2C3E3AB0" w14:textId="77777777" w:rsidR="00204110" w:rsidRPr="00204110" w:rsidRDefault="00204110" w:rsidP="00204110">
      <w:pPr>
        <w:spacing w:after="0" w:line="240" w:lineRule="auto"/>
        <w:ind w:left="360"/>
        <w:jc w:val="both"/>
        <w:rPr>
          <w:rFonts w:ascii="Tahoma" w:eastAsia="Times New Roman" w:hAnsi="Tahoma" w:cs="Tahoma"/>
          <w:kern w:val="0"/>
          <w:sz w:val="16"/>
          <w:szCs w:val="16"/>
          <w:lang w:eastAsia="fr-FR"/>
          <w14:ligatures w14:val="none"/>
        </w:rPr>
      </w:pPr>
    </w:p>
    <w:p w14:paraId="6A5E4E66" w14:textId="77777777" w:rsidR="00204110" w:rsidRPr="00204110" w:rsidRDefault="00204110" w:rsidP="00204110">
      <w:pPr>
        <w:numPr>
          <w:ilvl w:val="0"/>
          <w:numId w:val="6"/>
        </w:numPr>
        <w:spacing w:after="0" w:line="240" w:lineRule="auto"/>
        <w:jc w:val="both"/>
        <w:rPr>
          <w:rFonts w:ascii="Tahoma" w:eastAsia="Times New Roman" w:hAnsi="Tahoma" w:cs="Tahoma"/>
          <w:kern w:val="0"/>
          <w:sz w:val="24"/>
          <w:szCs w:val="24"/>
          <w:lang w:eastAsia="fr-FR"/>
          <w14:ligatures w14:val="none"/>
        </w:rPr>
      </w:pPr>
      <w:proofErr w:type="gramStart"/>
      <w:r w:rsidRPr="00204110">
        <w:rPr>
          <w:rFonts w:ascii="Tahoma" w:eastAsia="Times New Roman" w:hAnsi="Tahoma" w:cs="Tahoma"/>
          <w:kern w:val="0"/>
          <w:sz w:val="24"/>
          <w:szCs w:val="24"/>
          <w:lang w:eastAsia="fr-FR"/>
          <w14:ligatures w14:val="none"/>
        </w:rPr>
        <w:t>déclare</w:t>
      </w:r>
      <w:proofErr w:type="gramEnd"/>
      <w:r w:rsidRPr="00204110">
        <w:rPr>
          <w:rFonts w:ascii="Tahoma" w:eastAsia="Times New Roman" w:hAnsi="Tahoma" w:cs="Tahoma"/>
          <w:kern w:val="0"/>
          <w:sz w:val="24"/>
          <w:szCs w:val="24"/>
          <w:lang w:eastAsia="fr-FR"/>
          <w14:ligatures w14:val="none"/>
        </w:rPr>
        <w:t xml:space="preserve"> avoir pris connaissance des clauses d’exécutions sociales précisées au CCAP et notamment sur son article</w:t>
      </w:r>
      <w:r w:rsidRPr="00204110">
        <w:rPr>
          <w:rFonts w:ascii="Tahoma" w:eastAsia="Times New Roman" w:hAnsi="Tahoma" w:cs="Tahoma"/>
          <w:color w:val="FF0000"/>
          <w:kern w:val="0"/>
          <w:sz w:val="24"/>
          <w:szCs w:val="24"/>
          <w:lang w:eastAsia="fr-FR"/>
          <w14:ligatures w14:val="none"/>
        </w:rPr>
        <w:t>…x…</w:t>
      </w:r>
      <w:r w:rsidRPr="00204110">
        <w:rPr>
          <w:rFonts w:ascii="Tahoma" w:eastAsia="Times New Roman" w:hAnsi="Tahoma" w:cs="Tahoma"/>
          <w:kern w:val="0"/>
          <w:sz w:val="24"/>
          <w:szCs w:val="24"/>
          <w:lang w:eastAsia="fr-FR"/>
          <w14:ligatures w14:val="none"/>
        </w:rPr>
        <w:t>relatif à l’action obligatoire d’insertion en faveur de personnes rencontrant des difficultés sociales et/ou professionnelles particulières.</w:t>
      </w:r>
    </w:p>
    <w:p w14:paraId="3EF27E70" w14:textId="77777777" w:rsidR="00204110" w:rsidRPr="00204110" w:rsidRDefault="00204110" w:rsidP="00204110">
      <w:pPr>
        <w:spacing w:after="0" w:line="240" w:lineRule="auto"/>
        <w:ind w:left="720"/>
        <w:jc w:val="both"/>
        <w:rPr>
          <w:rFonts w:ascii="Tahoma" w:eastAsia="Times New Roman" w:hAnsi="Tahoma" w:cs="Tahoma"/>
          <w:kern w:val="0"/>
          <w:sz w:val="24"/>
          <w:szCs w:val="24"/>
          <w:lang w:eastAsia="fr-FR"/>
          <w14:ligatures w14:val="none"/>
        </w:rPr>
      </w:pPr>
    </w:p>
    <w:p w14:paraId="77E9714A" w14:textId="77777777" w:rsidR="00204110" w:rsidRPr="00204110" w:rsidRDefault="00204110" w:rsidP="00204110">
      <w:pPr>
        <w:numPr>
          <w:ilvl w:val="0"/>
          <w:numId w:val="6"/>
        </w:numPr>
        <w:spacing w:after="0" w:line="240" w:lineRule="auto"/>
        <w:jc w:val="both"/>
        <w:rPr>
          <w:rFonts w:ascii="Tahoma" w:eastAsia="Times New Roman" w:hAnsi="Tahoma" w:cs="Tahoma"/>
          <w:kern w:val="0"/>
          <w:sz w:val="24"/>
          <w:szCs w:val="24"/>
          <w:lang w:eastAsia="fr-FR"/>
          <w14:ligatures w14:val="none"/>
        </w:rPr>
      </w:pPr>
      <w:proofErr w:type="gramStart"/>
      <w:r w:rsidRPr="00204110">
        <w:rPr>
          <w:rFonts w:ascii="Tahoma" w:eastAsia="Times New Roman" w:hAnsi="Tahoma" w:cs="Tahoma"/>
          <w:kern w:val="0"/>
          <w:sz w:val="24"/>
          <w:szCs w:val="24"/>
          <w:lang w:eastAsia="fr-FR"/>
          <w14:ligatures w14:val="none"/>
        </w:rPr>
        <w:t>s’engage</w:t>
      </w:r>
      <w:proofErr w:type="gramEnd"/>
      <w:r w:rsidRPr="00204110">
        <w:rPr>
          <w:rFonts w:ascii="Tahoma" w:eastAsia="Times New Roman" w:hAnsi="Tahoma" w:cs="Tahoma"/>
          <w:kern w:val="0"/>
          <w:sz w:val="24"/>
          <w:szCs w:val="24"/>
          <w:lang w:eastAsia="fr-FR"/>
          <w14:ligatures w14:val="none"/>
        </w:rPr>
        <w:t xml:space="preserve"> à réserver, dans l’exécution du marché, </w:t>
      </w:r>
    </w:p>
    <w:p w14:paraId="51AC2595" w14:textId="77777777" w:rsidR="00204110" w:rsidRPr="00204110" w:rsidRDefault="00204110" w:rsidP="00204110">
      <w:pPr>
        <w:spacing w:after="0" w:line="240" w:lineRule="auto"/>
        <w:ind w:left="720"/>
        <w:jc w:val="both"/>
        <w:rPr>
          <w:rFonts w:ascii="Tahoma" w:eastAsia="Times New Roman" w:hAnsi="Tahoma" w:cs="Tahoma"/>
          <w:kern w:val="0"/>
          <w:sz w:val="24"/>
          <w:szCs w:val="24"/>
          <w:lang w:eastAsia="fr-FR"/>
          <w14:ligatures w14:val="none"/>
        </w:rPr>
      </w:pPr>
    </w:p>
    <w:p w14:paraId="542AAF27" w14:textId="77777777" w:rsidR="00204110" w:rsidRPr="00204110" w:rsidRDefault="00204110" w:rsidP="00204110">
      <w:pPr>
        <w:spacing w:after="0" w:line="240" w:lineRule="auto"/>
        <w:ind w:left="720"/>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highlight w:val="yellow"/>
          <w:lang w:eastAsia="fr-FR"/>
          <w14:ligatures w14:val="none"/>
        </w:rPr>
        <w:t>Copier la condition d’exécution</w:t>
      </w:r>
    </w:p>
    <w:p w14:paraId="048E45D6" w14:textId="77777777" w:rsidR="00204110" w:rsidRPr="00204110" w:rsidRDefault="00204110" w:rsidP="00204110">
      <w:pPr>
        <w:spacing w:after="0" w:line="240" w:lineRule="auto"/>
        <w:ind w:left="720"/>
        <w:jc w:val="both"/>
        <w:rPr>
          <w:rFonts w:ascii="Tahoma" w:eastAsia="Times New Roman" w:hAnsi="Tahoma" w:cs="Tahoma"/>
          <w:kern w:val="0"/>
          <w:sz w:val="24"/>
          <w:szCs w:val="24"/>
          <w:lang w:eastAsia="fr-FR"/>
          <w14:ligatures w14:val="none"/>
        </w:rPr>
      </w:pPr>
    </w:p>
    <w:p w14:paraId="6119CDF9" w14:textId="77777777" w:rsidR="00204110" w:rsidRPr="00204110" w:rsidRDefault="00204110" w:rsidP="00204110">
      <w:pPr>
        <w:numPr>
          <w:ilvl w:val="0"/>
          <w:numId w:val="6"/>
        </w:numPr>
        <w:spacing w:after="0" w:line="240" w:lineRule="auto"/>
        <w:jc w:val="both"/>
        <w:rPr>
          <w:rFonts w:ascii="Tahoma" w:eastAsia="Times New Roman" w:hAnsi="Tahoma" w:cs="Tahoma"/>
          <w:kern w:val="0"/>
          <w:sz w:val="24"/>
          <w:szCs w:val="24"/>
          <w:lang w:eastAsia="fr-FR"/>
          <w14:ligatures w14:val="none"/>
        </w:rPr>
      </w:pPr>
      <w:proofErr w:type="gramStart"/>
      <w:r w:rsidRPr="00204110">
        <w:rPr>
          <w:rFonts w:ascii="Tahoma" w:eastAsia="Times New Roman" w:hAnsi="Tahoma" w:cs="Tahoma"/>
          <w:kern w:val="0"/>
          <w:sz w:val="24"/>
          <w:szCs w:val="24"/>
          <w:lang w:eastAsia="fr-FR"/>
          <w14:ligatures w14:val="none"/>
        </w:rPr>
        <w:t>s’engage</w:t>
      </w:r>
      <w:proofErr w:type="gramEnd"/>
      <w:r w:rsidRPr="00204110">
        <w:rPr>
          <w:rFonts w:ascii="Tahoma" w:eastAsia="Times New Roman" w:hAnsi="Tahoma" w:cs="Tahoma"/>
          <w:kern w:val="0"/>
          <w:sz w:val="24"/>
          <w:szCs w:val="24"/>
          <w:lang w:eastAsia="fr-FR"/>
          <w14:ligatures w14:val="none"/>
        </w:rPr>
        <w:t xml:space="preserve"> à transmettre à la demande du facilitateur, tous les renseignements relatifs à la mise en œuvre de l’action selon un tableau transmis par leurs soins.</w:t>
      </w:r>
    </w:p>
    <w:p w14:paraId="35FFC23E" w14:textId="77777777" w:rsidR="00204110" w:rsidRPr="00204110" w:rsidRDefault="00204110" w:rsidP="00204110">
      <w:pPr>
        <w:spacing w:after="0" w:line="240" w:lineRule="auto"/>
        <w:jc w:val="both"/>
        <w:rPr>
          <w:rFonts w:ascii="Tahoma" w:eastAsia="Times New Roman" w:hAnsi="Tahoma" w:cs="Tahoma"/>
          <w:kern w:val="0"/>
          <w:sz w:val="16"/>
          <w:szCs w:val="16"/>
          <w:lang w:eastAsia="fr-FR"/>
          <w14:ligatures w14:val="none"/>
        </w:rPr>
      </w:pPr>
    </w:p>
    <w:p w14:paraId="2FCB96DF" w14:textId="77777777" w:rsidR="00204110" w:rsidRPr="00204110" w:rsidRDefault="00204110" w:rsidP="00204110">
      <w:pPr>
        <w:spacing w:after="0" w:line="240" w:lineRule="auto"/>
        <w:jc w:val="both"/>
        <w:rPr>
          <w:rFonts w:ascii="Tahoma" w:eastAsia="Times New Roman" w:hAnsi="Tahoma" w:cs="Tahoma"/>
          <w:kern w:val="0"/>
          <w:sz w:val="16"/>
          <w:szCs w:val="16"/>
          <w:lang w:eastAsia="fr-FR"/>
          <w14:ligatures w14:val="none"/>
        </w:rPr>
      </w:pPr>
    </w:p>
    <w:p w14:paraId="3067B464"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lang w:eastAsia="fr-FR"/>
          <w14:ligatures w14:val="none"/>
        </w:rPr>
        <w:t>Date</w:t>
      </w:r>
      <w:proofErr w:type="gramStart"/>
      <w:r w:rsidRPr="00204110">
        <w:rPr>
          <w:rFonts w:ascii="Tahoma" w:eastAsia="Times New Roman" w:hAnsi="Tahoma" w:cs="Tahoma"/>
          <w:kern w:val="0"/>
          <w:sz w:val="24"/>
          <w:szCs w:val="24"/>
          <w:lang w:eastAsia="fr-FR"/>
          <w14:ligatures w14:val="none"/>
        </w:rPr>
        <w:t> :…</w:t>
      </w:r>
      <w:proofErr w:type="gramEnd"/>
      <w:r w:rsidRPr="00204110">
        <w:rPr>
          <w:rFonts w:ascii="Tahoma" w:eastAsia="Times New Roman" w:hAnsi="Tahoma" w:cs="Tahoma"/>
          <w:kern w:val="0"/>
          <w:sz w:val="24"/>
          <w:szCs w:val="24"/>
          <w:lang w:eastAsia="fr-FR"/>
          <w14:ligatures w14:val="none"/>
        </w:rPr>
        <w:t>…………….</w:t>
      </w:r>
    </w:p>
    <w:p w14:paraId="15802FD4" w14:textId="77777777" w:rsidR="00204110" w:rsidRPr="00204110" w:rsidRDefault="00204110" w:rsidP="00204110">
      <w:pPr>
        <w:spacing w:after="0" w:line="240" w:lineRule="auto"/>
        <w:ind w:left="708"/>
        <w:jc w:val="both"/>
        <w:rPr>
          <w:rFonts w:ascii="Tahoma" w:eastAsia="Times New Roman" w:hAnsi="Tahoma" w:cs="Tahoma"/>
          <w:kern w:val="0"/>
          <w:sz w:val="16"/>
          <w:szCs w:val="16"/>
          <w:lang w:eastAsia="fr-FR"/>
          <w14:ligatures w14:val="none"/>
        </w:rPr>
      </w:pPr>
    </w:p>
    <w:p w14:paraId="71B7A723"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lang w:eastAsia="fr-FR"/>
          <w14:ligatures w14:val="none"/>
        </w:rPr>
        <w:t>Signature et cachet de l’entreprise</w:t>
      </w:r>
    </w:p>
    <w:p w14:paraId="2D93E2BA"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p>
    <w:p w14:paraId="1D6DBA89"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p>
    <w:p w14:paraId="1599DFC1"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r w:rsidRPr="00204110">
        <w:rPr>
          <w:rFonts w:ascii="Tahoma" w:eastAsia="Times New Roman" w:hAnsi="Tahoma" w:cs="Tahoma"/>
          <w:kern w:val="0"/>
          <w:sz w:val="24"/>
          <w:szCs w:val="24"/>
          <w:lang w:eastAsia="fr-FR"/>
          <w14:ligatures w14:val="none"/>
        </w:rPr>
        <w:t>L’entrepreneur</w:t>
      </w:r>
    </w:p>
    <w:p w14:paraId="4B29BB9D" w14:textId="77777777" w:rsidR="00204110" w:rsidRPr="00204110" w:rsidRDefault="00204110" w:rsidP="00204110">
      <w:pPr>
        <w:spacing w:after="0" w:line="240" w:lineRule="auto"/>
        <w:ind w:left="708"/>
        <w:jc w:val="both"/>
        <w:rPr>
          <w:rFonts w:ascii="Tahoma" w:eastAsia="Times New Roman" w:hAnsi="Tahoma" w:cs="Tahoma"/>
          <w:kern w:val="0"/>
          <w:sz w:val="24"/>
          <w:szCs w:val="24"/>
          <w:lang w:eastAsia="fr-FR"/>
          <w14:ligatures w14:val="none"/>
        </w:rPr>
      </w:pPr>
    </w:p>
    <w:p w14:paraId="1B0F6156" w14:textId="77777777" w:rsidR="00204110" w:rsidRPr="00204110" w:rsidRDefault="00204110" w:rsidP="00204110">
      <w:pPr>
        <w:spacing w:after="200" w:line="240" w:lineRule="auto"/>
        <w:rPr>
          <w:rFonts w:ascii="Tahoma" w:eastAsia="Times New Roman" w:hAnsi="Tahoma" w:cs="Tahoma"/>
          <w:kern w:val="0"/>
          <w:sz w:val="26"/>
          <w:szCs w:val="26"/>
          <w:lang w:eastAsia="fr-FR"/>
          <w14:ligatures w14:val="none"/>
        </w:rPr>
      </w:pPr>
    </w:p>
    <w:p w14:paraId="7AE2D565" w14:textId="77777777" w:rsidR="00E95F41" w:rsidRDefault="00E95F41"/>
    <w:sectPr w:rsidR="00E95F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999D" w14:textId="77777777" w:rsidR="005C37F4" w:rsidRDefault="005C37F4" w:rsidP="00204110">
      <w:pPr>
        <w:spacing w:after="0" w:line="240" w:lineRule="auto"/>
      </w:pPr>
      <w:r>
        <w:separator/>
      </w:r>
    </w:p>
  </w:endnote>
  <w:endnote w:type="continuationSeparator" w:id="0">
    <w:p w14:paraId="35CD0283" w14:textId="77777777" w:rsidR="005C37F4" w:rsidRDefault="005C37F4" w:rsidP="0020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157C" w14:textId="4F8DBEA1" w:rsidR="00204110" w:rsidRPr="00EB065C" w:rsidRDefault="00204110" w:rsidP="00204110">
    <w:pPr>
      <w:pStyle w:val="Pieddepage"/>
    </w:pPr>
    <w:r w:rsidRPr="00EB065C">
      <w:rPr>
        <w:sz w:val="16"/>
        <w:szCs w:val="16"/>
      </w:rPr>
      <w:t>Modèle Clause Sociale Hauts de France / Alliance Villes Emploi ©</w:t>
    </w:r>
    <w:r w:rsidRPr="00EB065C">
      <w:rPr>
        <w:sz w:val="16"/>
        <w:szCs w:val="16"/>
      </w:rPr>
      <w:tab/>
    </w:r>
    <w:r w:rsidRPr="00EB065C">
      <w:rPr>
        <w:sz w:val="16"/>
        <w:szCs w:val="16"/>
      </w:rPr>
      <w:tab/>
      <w:t xml:space="preserve">Mise à jour – </w:t>
    </w:r>
    <w:r>
      <w:rPr>
        <w:sz w:val="16"/>
        <w:szCs w:val="16"/>
      </w:rPr>
      <w:t>SEPTEMBRE</w:t>
    </w:r>
    <w:r w:rsidRPr="00EB065C">
      <w:rPr>
        <w:sz w:val="16"/>
        <w:szCs w:val="16"/>
      </w:rPr>
      <w:t xml:space="preserve"> 202</w:t>
    </w:r>
    <w:r>
      <w:rPr>
        <w:sz w:val="16"/>
        <w:szCs w:val="16"/>
      </w:rPr>
      <w:t>5</w:t>
    </w:r>
  </w:p>
  <w:p w14:paraId="126F980E" w14:textId="77777777" w:rsidR="00204110" w:rsidRDefault="002041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7288" w14:textId="77777777" w:rsidR="005C37F4" w:rsidRDefault="005C37F4" w:rsidP="00204110">
      <w:pPr>
        <w:spacing w:after="0" w:line="240" w:lineRule="auto"/>
      </w:pPr>
      <w:r>
        <w:separator/>
      </w:r>
    </w:p>
  </w:footnote>
  <w:footnote w:type="continuationSeparator" w:id="0">
    <w:p w14:paraId="14AC01D8" w14:textId="77777777" w:rsidR="005C37F4" w:rsidRDefault="005C37F4" w:rsidP="00204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EB0"/>
    <w:multiLevelType w:val="hybridMultilevel"/>
    <w:tmpl w:val="F00A4E1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620"/>
        </w:tabs>
        <w:ind w:left="162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37558"/>
    <w:multiLevelType w:val="hybridMultilevel"/>
    <w:tmpl w:val="66CAE7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FF4227D"/>
    <w:multiLevelType w:val="hybridMultilevel"/>
    <w:tmpl w:val="7C727EAC"/>
    <w:lvl w:ilvl="0" w:tplc="040C0015">
      <w:start w:val="1"/>
      <w:numFmt w:val="upperLetter"/>
      <w:lvlText w:val="%1."/>
      <w:lvlJc w:val="left"/>
      <w:pPr>
        <w:ind w:left="720" w:hanging="360"/>
      </w:pPr>
    </w:lvl>
    <w:lvl w:ilvl="1" w:tplc="183AC55A">
      <w:start w:val="1"/>
      <w:numFmt w:val="lowerLetter"/>
      <w:lvlText w:val="%2."/>
      <w:lvlJc w:val="left"/>
      <w:pPr>
        <w:ind w:left="1440" w:hanging="360"/>
      </w:pPr>
      <w:rPr>
        <w:caps/>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2B1302D"/>
    <w:multiLevelType w:val="hybridMultilevel"/>
    <w:tmpl w:val="6F080048"/>
    <w:lvl w:ilvl="0" w:tplc="A41895C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444A7DB5"/>
    <w:multiLevelType w:val="hybridMultilevel"/>
    <w:tmpl w:val="E8CA0D8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456C739C"/>
    <w:multiLevelType w:val="hybridMultilevel"/>
    <w:tmpl w:val="FD10EEF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4F7B6021"/>
    <w:multiLevelType w:val="hybridMultilevel"/>
    <w:tmpl w:val="4C66585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F14C13"/>
    <w:multiLevelType w:val="hybridMultilevel"/>
    <w:tmpl w:val="535C5D7A"/>
    <w:lvl w:ilvl="0" w:tplc="D1CE52D0">
      <w:start w:val="2"/>
      <w:numFmt w:val="bullet"/>
      <w:lvlText w:val="-"/>
      <w:lvlJc w:val="left"/>
      <w:pPr>
        <w:ind w:left="1068" w:hanging="360"/>
      </w:pPr>
      <w:rPr>
        <w:rFonts w:ascii="Garamond" w:eastAsia="Calibri"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6FFD05AE"/>
    <w:multiLevelType w:val="hybridMultilevel"/>
    <w:tmpl w:val="44D04DE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41440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419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747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1993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9641">
    <w:abstractNumId w:val="6"/>
    <w:lvlOverride w:ilvl="0"/>
    <w:lvlOverride w:ilvl="1"/>
    <w:lvlOverride w:ilvl="2"/>
    <w:lvlOverride w:ilvl="3"/>
    <w:lvlOverride w:ilvl="4"/>
    <w:lvlOverride w:ilvl="5"/>
    <w:lvlOverride w:ilvl="6"/>
    <w:lvlOverride w:ilvl="7"/>
    <w:lvlOverride w:ilvl="8"/>
  </w:num>
  <w:num w:numId="6" w16cid:durableId="1803496188">
    <w:abstractNumId w:val="0"/>
    <w:lvlOverride w:ilvl="0"/>
    <w:lvlOverride w:ilvl="1">
      <w:startOverride w:val="1"/>
    </w:lvlOverride>
    <w:lvlOverride w:ilvl="2"/>
    <w:lvlOverride w:ilvl="3"/>
    <w:lvlOverride w:ilvl="4"/>
    <w:lvlOverride w:ilvl="5"/>
    <w:lvlOverride w:ilvl="6"/>
    <w:lvlOverride w:ilvl="7"/>
    <w:lvlOverride w:ilvl="8"/>
  </w:num>
  <w:num w:numId="7" w16cid:durableId="117652663">
    <w:abstractNumId w:val="8"/>
    <w:lvlOverride w:ilvl="0"/>
    <w:lvlOverride w:ilvl="1"/>
    <w:lvlOverride w:ilvl="2"/>
    <w:lvlOverride w:ilvl="3"/>
    <w:lvlOverride w:ilvl="4"/>
    <w:lvlOverride w:ilvl="5"/>
    <w:lvlOverride w:ilvl="6"/>
    <w:lvlOverride w:ilvl="7"/>
    <w:lvlOverride w:ilvl="8"/>
  </w:num>
  <w:num w:numId="8" w16cid:durableId="2539809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7850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10"/>
    <w:rsid w:val="00204110"/>
    <w:rsid w:val="0027560B"/>
    <w:rsid w:val="00427A5F"/>
    <w:rsid w:val="005C37F4"/>
    <w:rsid w:val="00926532"/>
    <w:rsid w:val="00AB1992"/>
    <w:rsid w:val="00AF589B"/>
    <w:rsid w:val="00BC3E99"/>
    <w:rsid w:val="00D4529D"/>
    <w:rsid w:val="00DF3FAA"/>
    <w:rsid w:val="00E95F41"/>
    <w:rsid w:val="00EF3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3993"/>
  <w15:chartTrackingRefBased/>
  <w15:docId w15:val="{D31BD199-FA2A-4941-917F-0AC56FE7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41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41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41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41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41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41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41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1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41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41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41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41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41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41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41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4110"/>
    <w:rPr>
      <w:rFonts w:eastAsiaTheme="majorEastAsia" w:cstheme="majorBidi"/>
      <w:color w:val="272727" w:themeColor="text1" w:themeTint="D8"/>
    </w:rPr>
  </w:style>
  <w:style w:type="paragraph" w:styleId="Titre">
    <w:name w:val="Title"/>
    <w:basedOn w:val="Normal"/>
    <w:next w:val="Normal"/>
    <w:link w:val="TitreCar"/>
    <w:uiPriority w:val="10"/>
    <w:qFormat/>
    <w:rsid w:val="0020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41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41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41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4110"/>
    <w:pPr>
      <w:spacing w:before="160"/>
      <w:jc w:val="center"/>
    </w:pPr>
    <w:rPr>
      <w:i/>
      <w:iCs/>
      <w:color w:val="404040" w:themeColor="text1" w:themeTint="BF"/>
    </w:rPr>
  </w:style>
  <w:style w:type="character" w:customStyle="1" w:styleId="CitationCar">
    <w:name w:val="Citation Car"/>
    <w:basedOn w:val="Policepardfaut"/>
    <w:link w:val="Citation"/>
    <w:uiPriority w:val="29"/>
    <w:rsid w:val="00204110"/>
    <w:rPr>
      <w:i/>
      <w:iCs/>
      <w:color w:val="404040" w:themeColor="text1" w:themeTint="BF"/>
    </w:rPr>
  </w:style>
  <w:style w:type="paragraph" w:styleId="Paragraphedeliste">
    <w:name w:val="List Paragraph"/>
    <w:basedOn w:val="Normal"/>
    <w:uiPriority w:val="34"/>
    <w:qFormat/>
    <w:rsid w:val="00204110"/>
    <w:pPr>
      <w:ind w:left="720"/>
      <w:contextualSpacing/>
    </w:pPr>
  </w:style>
  <w:style w:type="character" w:styleId="Accentuationintense">
    <w:name w:val="Intense Emphasis"/>
    <w:basedOn w:val="Policepardfaut"/>
    <w:uiPriority w:val="21"/>
    <w:qFormat/>
    <w:rsid w:val="00204110"/>
    <w:rPr>
      <w:i/>
      <w:iCs/>
      <w:color w:val="0F4761" w:themeColor="accent1" w:themeShade="BF"/>
    </w:rPr>
  </w:style>
  <w:style w:type="paragraph" w:styleId="Citationintense">
    <w:name w:val="Intense Quote"/>
    <w:basedOn w:val="Normal"/>
    <w:next w:val="Normal"/>
    <w:link w:val="CitationintenseCar"/>
    <w:uiPriority w:val="30"/>
    <w:qFormat/>
    <w:rsid w:val="0020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4110"/>
    <w:rPr>
      <w:i/>
      <w:iCs/>
      <w:color w:val="0F4761" w:themeColor="accent1" w:themeShade="BF"/>
    </w:rPr>
  </w:style>
  <w:style w:type="character" w:styleId="Rfrenceintense">
    <w:name w:val="Intense Reference"/>
    <w:basedOn w:val="Policepardfaut"/>
    <w:uiPriority w:val="32"/>
    <w:qFormat/>
    <w:rsid w:val="00204110"/>
    <w:rPr>
      <w:b/>
      <w:bCs/>
      <w:smallCaps/>
      <w:color w:val="0F4761" w:themeColor="accent1" w:themeShade="BF"/>
      <w:spacing w:val="5"/>
    </w:rPr>
  </w:style>
  <w:style w:type="paragraph" w:styleId="En-tte">
    <w:name w:val="header"/>
    <w:basedOn w:val="Normal"/>
    <w:link w:val="En-tteCar"/>
    <w:uiPriority w:val="99"/>
    <w:unhideWhenUsed/>
    <w:rsid w:val="00204110"/>
    <w:pPr>
      <w:tabs>
        <w:tab w:val="center" w:pos="4536"/>
        <w:tab w:val="right" w:pos="9072"/>
      </w:tabs>
      <w:spacing w:after="0" w:line="240" w:lineRule="auto"/>
    </w:pPr>
  </w:style>
  <w:style w:type="character" w:customStyle="1" w:styleId="En-tteCar">
    <w:name w:val="En-tête Car"/>
    <w:basedOn w:val="Policepardfaut"/>
    <w:link w:val="En-tte"/>
    <w:uiPriority w:val="99"/>
    <w:rsid w:val="00204110"/>
  </w:style>
  <w:style w:type="paragraph" w:styleId="Pieddepage">
    <w:name w:val="footer"/>
    <w:basedOn w:val="Normal"/>
    <w:link w:val="PieddepageCar"/>
    <w:uiPriority w:val="99"/>
    <w:unhideWhenUsed/>
    <w:rsid w:val="002041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3682</Words>
  <Characters>20251</Characters>
  <Application>Microsoft Office Word</Application>
  <DocSecurity>0</DocSecurity>
  <Lines>168</Lines>
  <Paragraphs>47</Paragraphs>
  <ScaleCrop>false</ScaleCrop>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VANDAMME</dc:creator>
  <cp:keywords/>
  <dc:description/>
  <cp:lastModifiedBy>Hugo VANDAMME</cp:lastModifiedBy>
  <cp:revision>2</cp:revision>
  <dcterms:created xsi:type="dcterms:W3CDTF">2026-02-19T14:03:00Z</dcterms:created>
  <dcterms:modified xsi:type="dcterms:W3CDTF">2026-02-19T14:13:00Z</dcterms:modified>
</cp:coreProperties>
</file>