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397F9" w14:textId="706EA2D8" w:rsidR="007233BF" w:rsidRPr="00B268A9" w:rsidRDefault="00EF734F" w:rsidP="00BC3359">
      <w:pPr>
        <w:pStyle w:val="Sansinterligne"/>
        <w:jc w:val="center"/>
      </w:pPr>
      <w:r>
        <w:rPr>
          <w:noProof/>
        </w:rPr>
        <w:drawing>
          <wp:inline distT="0" distB="0" distL="0" distR="0" wp14:anchorId="5F6A1E72" wp14:editId="06F1B7B2">
            <wp:extent cx="4120738" cy="1747416"/>
            <wp:effectExtent l="0" t="0" r="0" b="5715"/>
            <wp:docPr id="1058108579" name="Image 10"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8579" name="Image 10" descr="Une image contenant texte, Police, Graphique, graphisme&#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r="10476"/>
                    <a:stretch>
                      <a:fillRect/>
                    </a:stretch>
                  </pic:blipFill>
                  <pic:spPr bwMode="auto">
                    <a:xfrm>
                      <a:off x="0" y="0"/>
                      <a:ext cx="4127529" cy="1750296"/>
                    </a:xfrm>
                    <a:prstGeom prst="rect">
                      <a:avLst/>
                    </a:prstGeom>
                    <a:ln>
                      <a:noFill/>
                    </a:ln>
                    <a:extLst>
                      <a:ext uri="{53640926-AAD7-44D8-BBD7-CCE9431645EC}">
                        <a14:shadowObscured xmlns:a14="http://schemas.microsoft.com/office/drawing/2010/main"/>
                      </a:ext>
                    </a:extLst>
                  </pic:spPr>
                </pic:pic>
              </a:graphicData>
            </a:graphic>
          </wp:inline>
        </w:drawing>
      </w:r>
    </w:p>
    <w:p w14:paraId="152A023A" w14:textId="77777777" w:rsidR="007233BF" w:rsidRPr="00B268A9" w:rsidRDefault="007233BF" w:rsidP="00A57644">
      <w:pPr>
        <w:pStyle w:val="Sansinterligne"/>
      </w:pPr>
    </w:p>
    <w:p w14:paraId="07A42B96" w14:textId="5ABFFCF9" w:rsidR="001A4293" w:rsidRPr="00B268A9" w:rsidRDefault="001A4293" w:rsidP="00A57644">
      <w:pPr>
        <w:pStyle w:val="Sansinterligne"/>
      </w:pPr>
    </w:p>
    <w:p w14:paraId="4028DC07" w14:textId="78C7E9B5" w:rsidR="001A4293" w:rsidRPr="00B268A9" w:rsidRDefault="001A4293" w:rsidP="00A57644">
      <w:pPr>
        <w:pStyle w:val="Sansinterligne"/>
      </w:pPr>
    </w:p>
    <w:p w14:paraId="7A8DDDC5" w14:textId="5897DCAA" w:rsidR="001A4293" w:rsidRPr="00B268A9" w:rsidRDefault="00143D9D" w:rsidP="00143D9D">
      <w:pPr>
        <w:pStyle w:val="Sansinterligne"/>
        <w:tabs>
          <w:tab w:val="left" w:pos="1500"/>
        </w:tabs>
      </w:pPr>
      <w:r w:rsidRPr="00B268A9">
        <w:tab/>
      </w:r>
    </w:p>
    <w:p w14:paraId="2F81B79E" w14:textId="52FE131C" w:rsidR="001A4293" w:rsidRPr="00B268A9" w:rsidRDefault="001A4293" w:rsidP="00A57644">
      <w:pPr>
        <w:pStyle w:val="Sansinterligne"/>
      </w:pPr>
    </w:p>
    <w:p w14:paraId="1E6DF55A" w14:textId="279616C9" w:rsidR="001A4293" w:rsidRPr="00B268A9" w:rsidRDefault="001A4293" w:rsidP="00A57644">
      <w:pPr>
        <w:pStyle w:val="Sansinterligne"/>
        <w:rPr>
          <w:rFonts w:ascii="Georgia" w:hAnsi="Georgia"/>
        </w:rPr>
      </w:pPr>
    </w:p>
    <w:p w14:paraId="202E3BFB" w14:textId="08B367B6" w:rsidR="00A523D5" w:rsidRPr="00B268A9" w:rsidRDefault="00BC241C" w:rsidP="001A4293">
      <w:pPr>
        <w:pStyle w:val="Sansinterligne"/>
        <w:jc w:val="center"/>
        <w:rPr>
          <w:rFonts w:ascii="Georgia" w:hAnsi="Georgia"/>
          <w:sz w:val="72"/>
          <w:szCs w:val="72"/>
        </w:rPr>
      </w:pPr>
      <w:r>
        <w:rPr>
          <w:noProof/>
        </w:rPr>
        <w:drawing>
          <wp:anchor distT="0" distB="0" distL="114300" distR="114300" simplePos="0" relativeHeight="251684864" behindDoc="0" locked="0" layoutInCell="1" allowOverlap="1" wp14:anchorId="3602B781" wp14:editId="659E6C15">
            <wp:simplePos x="0" y="0"/>
            <wp:positionH relativeFrom="margin">
              <wp:align>left</wp:align>
            </wp:positionH>
            <wp:positionV relativeFrom="paragraph">
              <wp:posOffset>75029</wp:posOffset>
            </wp:positionV>
            <wp:extent cx="2344299" cy="3588574"/>
            <wp:effectExtent l="95250" t="57150" r="56515" b="107315"/>
            <wp:wrapNone/>
            <wp:docPr id="1803361022" name="Image 4" descr="Commande publique : les craintes et les espoirs du BTP | Le Monde Des  Artisans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ande publique : les craintes et les espoirs du BTP | Le Monde Des  Artisans - National"/>
                    <pic:cNvPicPr>
                      <a:picLocks noChangeAspect="1" noChangeArrowheads="1"/>
                    </pic:cNvPicPr>
                  </pic:nvPicPr>
                  <pic:blipFill rotWithShape="1">
                    <a:blip r:embed="rId9">
                      <a:extLst>
                        <a:ext uri="{28A0092B-C50C-407E-A947-70E740481C1C}">
                          <a14:useLocalDpi xmlns:a14="http://schemas.microsoft.com/office/drawing/2010/main" val="0"/>
                        </a:ext>
                      </a:extLst>
                    </a:blip>
                    <a:srcRect l="13957" r="38150"/>
                    <a:stretch>
                      <a:fillRect/>
                    </a:stretch>
                  </pic:blipFill>
                  <pic:spPr bwMode="auto">
                    <a:xfrm>
                      <a:off x="0" y="0"/>
                      <a:ext cx="2344299" cy="3588574"/>
                    </a:xfrm>
                    <a:prstGeom prst="roundRect">
                      <a:avLst>
                        <a:gd name="adj" fmla="val 16667"/>
                      </a:avLst>
                    </a:prstGeom>
                    <a:ln>
                      <a:noFill/>
                    </a:ln>
                    <a:effectLst>
                      <a:outerShdw blurRad="76200" dist="38100" dir="78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74FEB" w14:textId="77777777" w:rsidR="00BC241C" w:rsidRPr="006C0CC2" w:rsidRDefault="00BC241C" w:rsidP="00BC241C">
      <w:pPr>
        <w:tabs>
          <w:tab w:val="num" w:pos="720"/>
        </w:tabs>
        <w:spacing w:after="0" w:line="240" w:lineRule="auto"/>
        <w:ind w:left="720" w:hanging="360"/>
        <w:jc w:val="center"/>
        <w:rPr>
          <w:rFonts w:ascii="Cavolini" w:hAnsi="Cavolini" w:cs="Cavolini"/>
        </w:rPr>
      </w:pPr>
    </w:p>
    <w:tbl>
      <w:tblPr>
        <w:tblStyle w:val="Grilledutableau"/>
        <w:tblW w:w="9056" w:type="dxa"/>
        <w:tblInd w:w="720" w:type="dxa"/>
        <w:tblLook w:val="04A0" w:firstRow="1" w:lastRow="0" w:firstColumn="1" w:lastColumn="0" w:noHBand="0" w:noVBand="1"/>
      </w:tblPr>
      <w:tblGrid>
        <w:gridCol w:w="3249"/>
        <w:gridCol w:w="5807"/>
      </w:tblGrid>
      <w:tr w:rsidR="00BC241C" w14:paraId="6A092A92" w14:textId="77777777" w:rsidTr="00BC241C">
        <w:trPr>
          <w:trHeight w:val="1852"/>
        </w:trPr>
        <w:tc>
          <w:tcPr>
            <w:tcW w:w="3249" w:type="dxa"/>
            <w:vMerge w:val="restart"/>
            <w:tcBorders>
              <w:top w:val="nil"/>
              <w:left w:val="nil"/>
              <w:bottom w:val="nil"/>
              <w:right w:val="nil"/>
            </w:tcBorders>
          </w:tcPr>
          <w:p w14:paraId="7401D3CB" w14:textId="75102DA1" w:rsidR="00BC241C" w:rsidRDefault="00BC241C" w:rsidP="0069724F">
            <w:pPr>
              <w:tabs>
                <w:tab w:val="num" w:pos="720"/>
              </w:tabs>
              <w:rPr>
                <w:rFonts w:ascii="Cavolini" w:hAnsi="Cavolini" w:cs="Cavolini"/>
              </w:rPr>
            </w:pPr>
          </w:p>
        </w:tc>
        <w:tc>
          <w:tcPr>
            <w:tcW w:w="5807" w:type="dxa"/>
            <w:tcBorders>
              <w:top w:val="nil"/>
              <w:left w:val="nil"/>
              <w:bottom w:val="nil"/>
              <w:right w:val="nil"/>
            </w:tcBorders>
          </w:tcPr>
          <w:p w14:paraId="285F1D49" w14:textId="77777777" w:rsidR="00BC241C" w:rsidRPr="00BC241C" w:rsidRDefault="00BC241C" w:rsidP="0069724F">
            <w:pPr>
              <w:tabs>
                <w:tab w:val="num" w:pos="720"/>
              </w:tabs>
              <w:jc w:val="center"/>
              <w:rPr>
                <w:rFonts w:ascii="Myriad Pro" w:hAnsi="Myriad Pro"/>
                <w:b/>
                <w:bCs/>
                <w:sz w:val="52"/>
                <w:szCs w:val="52"/>
              </w:rPr>
            </w:pPr>
          </w:p>
          <w:p w14:paraId="0F5302AE" w14:textId="09A55FF6" w:rsidR="00BC241C" w:rsidRPr="00BC241C" w:rsidRDefault="00BC241C" w:rsidP="0069724F">
            <w:pPr>
              <w:tabs>
                <w:tab w:val="num" w:pos="720"/>
              </w:tabs>
              <w:jc w:val="center"/>
              <w:rPr>
                <w:rFonts w:ascii="Myriad Pro" w:hAnsi="Myriad Pro"/>
                <w:b/>
                <w:bCs/>
                <w:sz w:val="52"/>
                <w:szCs w:val="52"/>
              </w:rPr>
            </w:pPr>
            <w:r w:rsidRPr="00BC241C">
              <w:rPr>
                <w:rFonts w:ascii="Myriad Pro" w:hAnsi="Myriad Pro"/>
                <w:b/>
                <w:bCs/>
                <w:sz w:val="52"/>
                <w:szCs w:val="52"/>
              </w:rPr>
              <w:t xml:space="preserve">Guide pratique de </w:t>
            </w:r>
          </w:p>
          <w:p w14:paraId="449382AE" w14:textId="0AC6FFE1" w:rsidR="00BC241C" w:rsidRPr="00BC241C" w:rsidRDefault="00BC241C" w:rsidP="0069724F">
            <w:pPr>
              <w:tabs>
                <w:tab w:val="num" w:pos="720"/>
              </w:tabs>
              <w:jc w:val="center"/>
              <w:rPr>
                <w:rFonts w:ascii="Cavolini" w:hAnsi="Cavolini" w:cs="Cavolini"/>
                <w:b/>
                <w:bCs/>
              </w:rPr>
            </w:pPr>
            <w:r w:rsidRPr="00BC241C">
              <w:rPr>
                <w:rFonts w:ascii="Myriad Pro" w:hAnsi="Myriad Pro"/>
                <w:b/>
                <w:bCs/>
                <w:sz w:val="52"/>
                <w:szCs w:val="52"/>
              </w:rPr>
              <w:t>saisie du logiciel Clause</w:t>
            </w:r>
          </w:p>
        </w:tc>
      </w:tr>
      <w:tr w:rsidR="00BC241C" w14:paraId="382AF5BB" w14:textId="77777777" w:rsidTr="00BC241C">
        <w:trPr>
          <w:trHeight w:val="138"/>
        </w:trPr>
        <w:tc>
          <w:tcPr>
            <w:tcW w:w="3249" w:type="dxa"/>
            <w:vMerge/>
            <w:tcBorders>
              <w:top w:val="nil"/>
              <w:left w:val="nil"/>
              <w:bottom w:val="nil"/>
              <w:right w:val="nil"/>
            </w:tcBorders>
          </w:tcPr>
          <w:p w14:paraId="7CB30950" w14:textId="77777777" w:rsidR="00BC241C" w:rsidRDefault="00BC241C" w:rsidP="0069724F">
            <w:pPr>
              <w:tabs>
                <w:tab w:val="num" w:pos="720"/>
              </w:tabs>
              <w:jc w:val="center"/>
              <w:rPr>
                <w:rFonts w:ascii="Cavolini" w:hAnsi="Cavolini" w:cs="Cavolini"/>
              </w:rPr>
            </w:pPr>
          </w:p>
        </w:tc>
        <w:tc>
          <w:tcPr>
            <w:tcW w:w="5807" w:type="dxa"/>
            <w:tcBorders>
              <w:top w:val="nil"/>
              <w:left w:val="nil"/>
              <w:bottom w:val="nil"/>
              <w:right w:val="nil"/>
            </w:tcBorders>
          </w:tcPr>
          <w:p w14:paraId="7596E062" w14:textId="77777777" w:rsidR="00BC241C" w:rsidRDefault="00BC241C" w:rsidP="0069724F">
            <w:pPr>
              <w:tabs>
                <w:tab w:val="num" w:pos="720"/>
              </w:tabs>
              <w:jc w:val="center"/>
              <w:rPr>
                <w:rFonts w:ascii="Cavolini" w:hAnsi="Cavolini" w:cs="Cavolini"/>
              </w:rPr>
            </w:pPr>
          </w:p>
        </w:tc>
      </w:tr>
    </w:tbl>
    <w:p w14:paraId="6321D096" w14:textId="77777777" w:rsidR="00BC241C" w:rsidRDefault="00BC241C" w:rsidP="00BC241C">
      <w:pPr>
        <w:tabs>
          <w:tab w:val="num" w:pos="720"/>
        </w:tabs>
        <w:spacing w:after="0" w:line="240" w:lineRule="auto"/>
        <w:ind w:left="720" w:hanging="360"/>
        <w:jc w:val="both"/>
        <w:rPr>
          <w:rFonts w:ascii="Cavolini" w:hAnsi="Cavolini" w:cs="Cavolini"/>
        </w:rPr>
      </w:pPr>
    </w:p>
    <w:p w14:paraId="234BF98A" w14:textId="77777777" w:rsidR="00BC241C" w:rsidRDefault="00BC241C" w:rsidP="00BC241C">
      <w:pPr>
        <w:tabs>
          <w:tab w:val="num" w:pos="720"/>
        </w:tabs>
        <w:spacing w:after="0" w:line="240" w:lineRule="auto"/>
        <w:ind w:left="720" w:hanging="360"/>
        <w:jc w:val="both"/>
        <w:rPr>
          <w:rFonts w:ascii="Cavolini" w:hAnsi="Cavolini" w:cs="Cavolini"/>
        </w:rPr>
      </w:pPr>
    </w:p>
    <w:p w14:paraId="34B0DDF4" w14:textId="77777777" w:rsidR="00BC241C" w:rsidRDefault="00BC241C" w:rsidP="00BC241C">
      <w:pPr>
        <w:tabs>
          <w:tab w:val="num" w:pos="720"/>
        </w:tabs>
        <w:spacing w:after="0" w:line="240" w:lineRule="auto"/>
        <w:ind w:left="720" w:hanging="360"/>
        <w:jc w:val="both"/>
        <w:rPr>
          <w:rFonts w:ascii="Cavolini" w:hAnsi="Cavolini" w:cs="Cavolini"/>
        </w:rPr>
      </w:pPr>
    </w:p>
    <w:p w14:paraId="003FA3AD" w14:textId="77777777" w:rsidR="00BC241C" w:rsidRDefault="00BC241C" w:rsidP="00BC241C">
      <w:pPr>
        <w:tabs>
          <w:tab w:val="num" w:pos="720"/>
        </w:tabs>
        <w:spacing w:after="0" w:line="240" w:lineRule="auto"/>
        <w:ind w:left="720" w:hanging="360"/>
        <w:jc w:val="both"/>
        <w:rPr>
          <w:rFonts w:ascii="Cavolini" w:hAnsi="Cavolini" w:cs="Cavolini"/>
        </w:rPr>
      </w:pPr>
    </w:p>
    <w:p w14:paraId="2476C2A5" w14:textId="77777777" w:rsidR="00BC241C" w:rsidRDefault="00BC241C" w:rsidP="00BC241C">
      <w:pPr>
        <w:tabs>
          <w:tab w:val="num" w:pos="720"/>
        </w:tabs>
        <w:spacing w:after="0" w:line="240" w:lineRule="auto"/>
        <w:ind w:left="720" w:hanging="360"/>
        <w:jc w:val="both"/>
        <w:rPr>
          <w:rFonts w:ascii="Cavolini" w:hAnsi="Cavolini" w:cs="Cavolini"/>
        </w:rPr>
      </w:pPr>
    </w:p>
    <w:p w14:paraId="7B160084" w14:textId="77777777" w:rsidR="00BC241C" w:rsidRDefault="00BC241C" w:rsidP="00BC241C">
      <w:pPr>
        <w:tabs>
          <w:tab w:val="num" w:pos="720"/>
        </w:tabs>
        <w:spacing w:after="0" w:line="240" w:lineRule="auto"/>
        <w:ind w:left="720" w:hanging="360"/>
        <w:jc w:val="both"/>
        <w:rPr>
          <w:rFonts w:ascii="Cavolini" w:hAnsi="Cavolini" w:cs="Cavolini"/>
        </w:rPr>
      </w:pPr>
    </w:p>
    <w:p w14:paraId="161EC89C" w14:textId="77777777" w:rsidR="00BC241C" w:rsidRDefault="00BC241C" w:rsidP="00BC241C">
      <w:pPr>
        <w:tabs>
          <w:tab w:val="num" w:pos="720"/>
        </w:tabs>
        <w:spacing w:after="0" w:line="240" w:lineRule="auto"/>
        <w:ind w:left="720" w:hanging="360"/>
        <w:jc w:val="both"/>
        <w:rPr>
          <w:rFonts w:ascii="Cavolini" w:hAnsi="Cavolini" w:cs="Cavolini"/>
        </w:rPr>
      </w:pPr>
    </w:p>
    <w:p w14:paraId="149B0899" w14:textId="69BFCFF8" w:rsidR="001A4293" w:rsidRPr="00B268A9" w:rsidRDefault="001A4293" w:rsidP="00A57644">
      <w:pPr>
        <w:pStyle w:val="Sansinterligne"/>
        <w:rPr>
          <w:rFonts w:ascii="Georgia" w:hAnsi="Georgia"/>
        </w:rPr>
      </w:pPr>
    </w:p>
    <w:p w14:paraId="1AA58B88" w14:textId="13B2F45F" w:rsidR="001A4293" w:rsidRPr="00B268A9" w:rsidRDefault="001A4293" w:rsidP="00A57644">
      <w:pPr>
        <w:pStyle w:val="Sansinterligne"/>
        <w:rPr>
          <w:rFonts w:ascii="Georgia" w:hAnsi="Georgia"/>
        </w:rPr>
      </w:pPr>
    </w:p>
    <w:p w14:paraId="5BE6B1DA" w14:textId="77777777" w:rsidR="001A4293" w:rsidRPr="00B268A9" w:rsidRDefault="001A4293" w:rsidP="00A57644">
      <w:pPr>
        <w:pStyle w:val="Sansinterligne"/>
        <w:rPr>
          <w:rFonts w:ascii="Georgia" w:hAnsi="Georgia"/>
        </w:rPr>
      </w:pPr>
    </w:p>
    <w:p w14:paraId="3C41E30B" w14:textId="77777777" w:rsidR="001A4293" w:rsidRPr="00B268A9" w:rsidRDefault="001A4293" w:rsidP="00A57644">
      <w:pPr>
        <w:pStyle w:val="Sansinterligne"/>
        <w:rPr>
          <w:rFonts w:ascii="Georgia" w:hAnsi="Georgia"/>
        </w:rPr>
      </w:pPr>
    </w:p>
    <w:p w14:paraId="46AFF796" w14:textId="138C75F8" w:rsidR="001A4293" w:rsidRPr="00B268A9" w:rsidRDefault="002F133F" w:rsidP="002F133F">
      <w:pPr>
        <w:pStyle w:val="Sansinterligne"/>
        <w:tabs>
          <w:tab w:val="left" w:pos="3165"/>
        </w:tabs>
        <w:rPr>
          <w:rFonts w:ascii="Georgia" w:hAnsi="Georgia"/>
        </w:rPr>
      </w:pPr>
      <w:r w:rsidRPr="00B268A9">
        <w:rPr>
          <w:rFonts w:ascii="Georgia" w:hAnsi="Georgia"/>
        </w:rPr>
        <w:tab/>
      </w:r>
    </w:p>
    <w:p w14:paraId="67BA001E" w14:textId="77777777" w:rsidR="001A4293" w:rsidRPr="00B268A9" w:rsidRDefault="001A4293" w:rsidP="00A57644">
      <w:pPr>
        <w:pStyle w:val="Sansinterligne"/>
        <w:rPr>
          <w:rFonts w:ascii="Georgia" w:hAnsi="Georgia"/>
        </w:rPr>
      </w:pPr>
    </w:p>
    <w:p w14:paraId="65A37BCD" w14:textId="77777777" w:rsidR="001A4293" w:rsidRPr="00B268A9" w:rsidRDefault="001A4293" w:rsidP="00A57644">
      <w:pPr>
        <w:pStyle w:val="Sansinterligne"/>
        <w:rPr>
          <w:rFonts w:ascii="Georgia" w:hAnsi="Georgia"/>
        </w:rPr>
      </w:pPr>
    </w:p>
    <w:p w14:paraId="4BD15FCF" w14:textId="6F4B202F" w:rsidR="001A4293" w:rsidRPr="00B268A9" w:rsidRDefault="001A4293" w:rsidP="00A57644">
      <w:pPr>
        <w:pStyle w:val="Sansinterligne"/>
        <w:rPr>
          <w:rFonts w:ascii="Georgia" w:hAnsi="Georgia"/>
        </w:rPr>
      </w:pPr>
    </w:p>
    <w:p w14:paraId="044559F9" w14:textId="77777777" w:rsidR="00BC3359" w:rsidRDefault="00BC3359" w:rsidP="00EF734F">
      <w:pPr>
        <w:pStyle w:val="Sansinterligne"/>
        <w:jc w:val="right"/>
        <w:rPr>
          <w:rFonts w:ascii="Georgia" w:hAnsi="Georgia"/>
          <w:b/>
          <w:bCs/>
          <w:sz w:val="28"/>
          <w:szCs w:val="28"/>
        </w:rPr>
      </w:pPr>
    </w:p>
    <w:p w14:paraId="5E6B49AF" w14:textId="77777777" w:rsidR="00BC3359" w:rsidRDefault="00BC3359" w:rsidP="00EF734F">
      <w:pPr>
        <w:pStyle w:val="Sansinterligne"/>
        <w:jc w:val="right"/>
        <w:rPr>
          <w:rFonts w:ascii="Georgia" w:hAnsi="Georgia"/>
          <w:b/>
          <w:bCs/>
          <w:sz w:val="28"/>
          <w:szCs w:val="28"/>
        </w:rPr>
      </w:pPr>
    </w:p>
    <w:p w14:paraId="76CE70DC" w14:textId="77777777" w:rsidR="00BC241C" w:rsidRDefault="00BC241C" w:rsidP="00EF734F">
      <w:pPr>
        <w:pStyle w:val="Sansinterligne"/>
        <w:jc w:val="right"/>
        <w:rPr>
          <w:rFonts w:ascii="Georgia" w:hAnsi="Georgia"/>
          <w:b/>
          <w:bCs/>
          <w:sz w:val="28"/>
          <w:szCs w:val="28"/>
        </w:rPr>
      </w:pPr>
    </w:p>
    <w:p w14:paraId="13646AA1" w14:textId="77777777" w:rsidR="00BC3359" w:rsidRDefault="00BC3359" w:rsidP="00EF734F">
      <w:pPr>
        <w:pStyle w:val="Sansinterligne"/>
        <w:jc w:val="right"/>
        <w:rPr>
          <w:rFonts w:ascii="Georgia" w:hAnsi="Georgia"/>
          <w:b/>
          <w:bCs/>
          <w:sz w:val="28"/>
          <w:szCs w:val="28"/>
        </w:rPr>
      </w:pPr>
    </w:p>
    <w:p w14:paraId="6502C81A" w14:textId="77777777" w:rsidR="00BC3359" w:rsidRDefault="00BC3359" w:rsidP="00EF734F">
      <w:pPr>
        <w:pStyle w:val="Sansinterligne"/>
        <w:jc w:val="right"/>
        <w:rPr>
          <w:rFonts w:ascii="Georgia" w:hAnsi="Georgia"/>
          <w:b/>
          <w:bCs/>
          <w:sz w:val="28"/>
          <w:szCs w:val="28"/>
        </w:rPr>
      </w:pPr>
    </w:p>
    <w:p w14:paraId="3A555719" w14:textId="0E5B70CB" w:rsidR="001A4293" w:rsidRPr="00EF734F" w:rsidRDefault="00EF734F" w:rsidP="00EF734F">
      <w:pPr>
        <w:pStyle w:val="Sansinterligne"/>
        <w:jc w:val="right"/>
        <w:rPr>
          <w:rFonts w:ascii="Georgia" w:hAnsi="Georgia"/>
          <w:b/>
          <w:bCs/>
          <w:sz w:val="28"/>
          <w:szCs w:val="28"/>
        </w:rPr>
      </w:pPr>
      <w:r w:rsidRPr="00EF734F">
        <w:rPr>
          <w:rFonts w:ascii="Georgia" w:hAnsi="Georgia"/>
          <w:b/>
          <w:bCs/>
          <w:sz w:val="28"/>
          <w:szCs w:val="28"/>
        </w:rPr>
        <w:t>Hauts-de-France, Septembre 2025</w:t>
      </w:r>
    </w:p>
    <w:p w14:paraId="76FB3E2F" w14:textId="77777777" w:rsidR="001A4293" w:rsidRPr="00B268A9" w:rsidRDefault="001A4293" w:rsidP="00A57644">
      <w:pPr>
        <w:pStyle w:val="Sansinterligne"/>
        <w:rPr>
          <w:rFonts w:ascii="Georgia" w:hAnsi="Georgia"/>
        </w:rPr>
      </w:pPr>
    </w:p>
    <w:p w14:paraId="1F8D84B1" w14:textId="13A78CFA" w:rsidR="00913BAD" w:rsidRPr="00B268A9" w:rsidRDefault="00913BAD">
      <w:pPr>
        <w:rPr>
          <w:rFonts w:ascii="Georgia" w:hAnsi="Georgia"/>
        </w:rPr>
      </w:pPr>
      <w:r w:rsidRPr="00B268A9">
        <w:rPr>
          <w:rFonts w:ascii="Georgia" w:hAnsi="Georgia"/>
        </w:rPr>
        <w:br w:type="page"/>
      </w:r>
    </w:p>
    <w:p w14:paraId="2F1A86A1" w14:textId="5D7AE7F6" w:rsidR="00664D45" w:rsidRPr="00BC3359" w:rsidRDefault="00664D45" w:rsidP="00664D45">
      <w:pPr>
        <w:pStyle w:val="Titre1"/>
        <w:pBdr>
          <w:bottom w:val="single" w:sz="4" w:space="1" w:color="auto"/>
        </w:pBdr>
        <w:jc w:val="center"/>
        <w:rPr>
          <w:b/>
          <w:bCs/>
          <w:sz w:val="44"/>
          <w:szCs w:val="44"/>
        </w:rPr>
      </w:pPr>
      <w:bookmarkStart w:id="0" w:name="_Toc135129745"/>
      <w:bookmarkStart w:id="1" w:name="_Toc135129813"/>
      <w:bookmarkStart w:id="2" w:name="_Toc135147951"/>
      <w:bookmarkStart w:id="3" w:name="_Toc135207821"/>
      <w:bookmarkStart w:id="4" w:name="_Hlk508460479"/>
      <w:r w:rsidRPr="00BC3359">
        <w:rPr>
          <w:b/>
          <w:bCs/>
          <w:sz w:val="44"/>
          <w:szCs w:val="44"/>
        </w:rPr>
        <w:lastRenderedPageBreak/>
        <w:t>Table des matières</w:t>
      </w:r>
    </w:p>
    <w:p w14:paraId="27AB967F" w14:textId="77777777" w:rsidR="00664D45" w:rsidRDefault="00664D45" w:rsidP="00664D45">
      <w:pPr>
        <w:pStyle w:val="Titre1"/>
        <w:rPr>
          <w:b/>
          <w:bCs/>
        </w:rPr>
      </w:pPr>
    </w:p>
    <w:p w14:paraId="7CB94EF7" w14:textId="77777777" w:rsidR="00664D45" w:rsidRPr="00B268A9" w:rsidRDefault="00664D45" w:rsidP="00664D45">
      <w:pPr>
        <w:pStyle w:val="Titre1"/>
        <w:rPr>
          <w:b/>
          <w:bCs/>
        </w:rPr>
      </w:pPr>
      <w:r w:rsidRPr="00B268A9">
        <w:rPr>
          <w:b/>
          <w:bCs/>
        </w:rPr>
        <w:t>Historique du document</w:t>
      </w:r>
    </w:p>
    <w:p w14:paraId="6C1748D9" w14:textId="77777777" w:rsidR="00664D45" w:rsidRPr="00B268A9" w:rsidRDefault="00664D45" w:rsidP="00664D45">
      <w:pPr>
        <w:pStyle w:val="Titre1"/>
        <w:rPr>
          <w:b/>
          <w:bCs/>
          <w:sz w:val="28"/>
        </w:rPr>
      </w:pPr>
      <w:r w:rsidRPr="00B268A9">
        <w:rPr>
          <w:b/>
          <w:bCs/>
          <w:sz w:val="28"/>
        </w:rPr>
        <w:t xml:space="preserve">Préambule </w:t>
      </w:r>
    </w:p>
    <w:p w14:paraId="5452950E" w14:textId="77777777" w:rsidR="00664D45" w:rsidRPr="00B268A9" w:rsidRDefault="00664D45" w:rsidP="00664D45">
      <w:pPr>
        <w:pStyle w:val="Sansinterligne"/>
        <w:rPr>
          <w:rFonts w:ascii="Georgia" w:hAnsi="Georgia"/>
        </w:rPr>
      </w:pPr>
    </w:p>
    <w:p w14:paraId="7F2D2D66" w14:textId="338EEAF9" w:rsidR="00664D45" w:rsidRPr="00046093" w:rsidRDefault="00046093" w:rsidP="00664D45">
      <w:pPr>
        <w:pStyle w:val="Sansinterligne"/>
        <w:numPr>
          <w:ilvl w:val="0"/>
          <w:numId w:val="21"/>
        </w:numPr>
        <w:rPr>
          <w:rStyle w:val="Lienhypertexte"/>
          <w:rFonts w:ascii="Arial Black" w:eastAsiaTheme="majorEastAsia" w:hAnsi="Arial Black" w:cstheme="majorBidi"/>
          <w:b/>
          <w:bCs/>
          <w:sz w:val="32"/>
          <w:szCs w:val="36"/>
        </w:rPr>
      </w:pPr>
      <w:r>
        <w:rPr>
          <w:rFonts w:ascii="Arial Black" w:eastAsiaTheme="majorEastAsia" w:hAnsi="Arial Black" w:cstheme="majorBidi"/>
          <w:b/>
          <w:bCs/>
          <w:color w:val="2F5496" w:themeColor="accent1" w:themeShade="BF"/>
          <w:sz w:val="32"/>
          <w:szCs w:val="36"/>
        </w:rPr>
        <w:fldChar w:fldCharType="begin"/>
      </w:r>
      <w:r>
        <w:rPr>
          <w:rFonts w:ascii="Arial Black" w:eastAsiaTheme="majorEastAsia" w:hAnsi="Arial Black" w:cstheme="majorBidi"/>
          <w:b/>
          <w:bCs/>
          <w:color w:val="2F5496" w:themeColor="accent1" w:themeShade="BF"/>
          <w:sz w:val="32"/>
          <w:szCs w:val="36"/>
        </w:rPr>
        <w:instrText>HYPERLINK  \l "Quelques"</w:instrText>
      </w:r>
      <w:r>
        <w:rPr>
          <w:rFonts w:ascii="Arial Black" w:eastAsiaTheme="majorEastAsia" w:hAnsi="Arial Black" w:cstheme="majorBidi"/>
          <w:b/>
          <w:bCs/>
          <w:color w:val="2F5496" w:themeColor="accent1" w:themeShade="BF"/>
          <w:sz w:val="32"/>
          <w:szCs w:val="36"/>
        </w:rPr>
      </w:r>
      <w:r>
        <w:rPr>
          <w:rFonts w:ascii="Arial Black" w:eastAsiaTheme="majorEastAsia" w:hAnsi="Arial Black" w:cstheme="majorBidi"/>
          <w:b/>
          <w:bCs/>
          <w:color w:val="2F5496" w:themeColor="accent1" w:themeShade="BF"/>
          <w:sz w:val="32"/>
          <w:szCs w:val="36"/>
        </w:rPr>
        <w:fldChar w:fldCharType="separate"/>
      </w:r>
      <w:r w:rsidR="00664D45" w:rsidRPr="00046093">
        <w:rPr>
          <w:rStyle w:val="Lienhypertexte"/>
          <w:rFonts w:ascii="Arial Black" w:eastAsiaTheme="majorEastAsia" w:hAnsi="Arial Black" w:cstheme="majorBidi"/>
          <w:b/>
          <w:bCs/>
          <w:sz w:val="32"/>
          <w:szCs w:val="36"/>
        </w:rPr>
        <w:t>Quelques règles de base</w:t>
      </w:r>
    </w:p>
    <w:p w14:paraId="033390CE" w14:textId="319BBD29" w:rsidR="00664D45" w:rsidRPr="00B268A9" w:rsidRDefault="00046093" w:rsidP="00664D45">
      <w:pPr>
        <w:pStyle w:val="Sansinterligne"/>
        <w:numPr>
          <w:ilvl w:val="1"/>
          <w:numId w:val="21"/>
        </w:numPr>
        <w:rPr>
          <w:rFonts w:asciiTheme="majorHAnsi" w:eastAsiaTheme="majorEastAsia" w:hAnsiTheme="majorHAnsi" w:cstheme="majorBidi"/>
          <w:b/>
          <w:bCs/>
          <w:color w:val="00B0F0"/>
          <w:sz w:val="28"/>
          <w:szCs w:val="26"/>
        </w:rPr>
      </w:pPr>
      <w:r>
        <w:rPr>
          <w:rFonts w:ascii="Arial Black" w:eastAsiaTheme="majorEastAsia" w:hAnsi="Arial Black" w:cstheme="majorBidi"/>
          <w:b/>
          <w:bCs/>
          <w:color w:val="2F5496" w:themeColor="accent1" w:themeShade="BF"/>
          <w:sz w:val="32"/>
          <w:szCs w:val="36"/>
        </w:rPr>
        <w:fldChar w:fldCharType="end"/>
      </w:r>
      <w:r w:rsidR="00664D45" w:rsidRPr="00B268A9">
        <w:rPr>
          <w:rFonts w:asciiTheme="majorHAnsi" w:eastAsiaTheme="majorEastAsia" w:hAnsiTheme="majorHAnsi" w:cstheme="majorBidi"/>
          <w:b/>
          <w:bCs/>
          <w:color w:val="00B0F0"/>
          <w:sz w:val="28"/>
          <w:szCs w:val="26"/>
        </w:rPr>
        <w:t xml:space="preserve">Règles de base de saisie de cet outil partagé de saisie des clauses sociales </w:t>
      </w:r>
    </w:p>
    <w:p w14:paraId="6C46CDEE" w14:textId="77777777" w:rsidR="00664D45" w:rsidRPr="00B268A9" w:rsidRDefault="00664D45" w:rsidP="00664D45">
      <w:pPr>
        <w:pStyle w:val="Sansinterligne"/>
        <w:rPr>
          <w:rFonts w:asciiTheme="majorHAnsi" w:eastAsiaTheme="majorEastAsia" w:hAnsiTheme="majorHAnsi" w:cstheme="majorBidi"/>
          <w:color w:val="2F5496" w:themeColor="accent1" w:themeShade="BF"/>
          <w:sz w:val="28"/>
          <w:szCs w:val="26"/>
        </w:rPr>
      </w:pPr>
    </w:p>
    <w:p w14:paraId="73570BE9" w14:textId="158F0883" w:rsidR="00664D45" w:rsidRPr="00037B62" w:rsidRDefault="00046093" w:rsidP="00664D45">
      <w:pPr>
        <w:pStyle w:val="Sansinterligne"/>
        <w:numPr>
          <w:ilvl w:val="0"/>
          <w:numId w:val="21"/>
        </w:numPr>
        <w:rPr>
          <w:rFonts w:ascii="Arial Black" w:eastAsiaTheme="majorEastAsia" w:hAnsi="Arial Black" w:cstheme="majorBidi"/>
          <w:b/>
          <w:bCs/>
          <w:color w:val="2F5496" w:themeColor="accent1" w:themeShade="BF"/>
          <w:sz w:val="32"/>
          <w:szCs w:val="36"/>
        </w:rPr>
      </w:pPr>
      <w:hyperlink w:anchor="Interface" w:history="1">
        <w:r w:rsidR="00664D45" w:rsidRPr="00046093">
          <w:rPr>
            <w:rStyle w:val="Lienhypertexte"/>
            <w:rFonts w:ascii="Arial Black" w:eastAsiaTheme="majorEastAsia" w:hAnsi="Arial Black" w:cstheme="majorBidi"/>
            <w:b/>
            <w:bCs/>
            <w:sz w:val="32"/>
            <w:szCs w:val="36"/>
          </w:rPr>
          <w:t>Interface Maître d’ouvrage</w:t>
        </w:r>
      </w:hyperlink>
    </w:p>
    <w:p w14:paraId="6D70E280" w14:textId="77777777" w:rsidR="00664D45" w:rsidRPr="00872815"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Saisie d’un maître d’ouvrage :</w:t>
      </w:r>
    </w:p>
    <w:p w14:paraId="1EAE4841" w14:textId="5160BF74" w:rsidR="00664D45" w:rsidRPr="00B268A9" w:rsidRDefault="00BC241C"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Les</w:t>
      </w:r>
      <w:r w:rsidR="00664D45" w:rsidRPr="00B268A9">
        <w:rPr>
          <w:rFonts w:asciiTheme="majorHAnsi" w:eastAsiaTheme="majorEastAsia" w:hAnsiTheme="majorHAnsi" w:cstheme="majorBidi"/>
          <w:b/>
          <w:bCs/>
          <w:color w:val="00B0F0"/>
          <w:sz w:val="28"/>
          <w:szCs w:val="26"/>
        </w:rPr>
        <w:t xml:space="preserve"> services et les directions</w:t>
      </w:r>
    </w:p>
    <w:p w14:paraId="1F16B3EA" w14:textId="2ADD24E8" w:rsidR="00664D45" w:rsidRPr="00B268A9" w:rsidRDefault="00BC241C"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Interlocuteur</w:t>
      </w:r>
    </w:p>
    <w:p w14:paraId="4500EABB" w14:textId="77777777" w:rsidR="00664D45" w:rsidRPr="00B268A9" w:rsidRDefault="00664D45" w:rsidP="00664D45">
      <w:pPr>
        <w:pStyle w:val="Titre2"/>
        <w:rPr>
          <w:rFonts w:ascii="Georgia" w:eastAsiaTheme="minorHAnsi" w:hAnsi="Georgia" w:cstheme="minorBidi"/>
          <w:color w:val="auto"/>
          <w:sz w:val="22"/>
          <w:szCs w:val="22"/>
        </w:rPr>
      </w:pPr>
      <w:r w:rsidRPr="00B268A9">
        <w:rPr>
          <w:rFonts w:ascii="Georgia" w:eastAsiaTheme="minorHAnsi" w:hAnsi="Georgia" w:cstheme="minorBidi"/>
          <w:color w:val="auto"/>
          <w:sz w:val="22"/>
          <w:szCs w:val="22"/>
        </w:rPr>
        <w:t xml:space="preserve"> </w:t>
      </w:r>
    </w:p>
    <w:p w14:paraId="4F39CFCA" w14:textId="2FE7F04E" w:rsidR="00664D45" w:rsidRPr="00B268A9" w:rsidRDefault="00046093" w:rsidP="00664D45">
      <w:pPr>
        <w:pStyle w:val="Sansinterligne"/>
        <w:numPr>
          <w:ilvl w:val="0"/>
          <w:numId w:val="21"/>
        </w:numPr>
        <w:rPr>
          <w:rFonts w:ascii="Arial Black" w:eastAsiaTheme="majorEastAsia" w:hAnsi="Arial Black" w:cstheme="majorBidi"/>
          <w:b/>
          <w:bCs/>
          <w:color w:val="2F5496" w:themeColor="accent1" w:themeShade="BF"/>
          <w:sz w:val="32"/>
          <w:szCs w:val="36"/>
        </w:rPr>
      </w:pPr>
      <w:hyperlink w:anchor="InterfaceE" w:history="1">
        <w:r w:rsidR="00664D45" w:rsidRPr="00046093">
          <w:rPr>
            <w:rStyle w:val="Lienhypertexte"/>
            <w:rFonts w:ascii="Arial Black" w:eastAsiaTheme="majorEastAsia" w:hAnsi="Arial Black" w:cstheme="majorBidi"/>
            <w:b/>
            <w:bCs/>
            <w:sz w:val="32"/>
            <w:szCs w:val="36"/>
          </w:rPr>
          <w:t>Interface Entreprise</w:t>
        </w:r>
      </w:hyperlink>
    </w:p>
    <w:p w14:paraId="77E559A3"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SIRET</w:t>
      </w:r>
    </w:p>
    <w:p w14:paraId="34ACB994"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Nom de l’entreprise </w:t>
      </w:r>
    </w:p>
    <w:p w14:paraId="615823E0"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Tranches de salariés</w:t>
      </w:r>
    </w:p>
    <w:p w14:paraId="0D6542A9"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Secteur Naf </w:t>
      </w:r>
    </w:p>
    <w:p w14:paraId="00BB11A9" w14:textId="77777777" w:rsidR="00664D45" w:rsidRPr="00B268A9" w:rsidRDefault="00664D45" w:rsidP="00664D45">
      <w:pPr>
        <w:pStyle w:val="Titre2"/>
        <w:rPr>
          <w:rFonts w:ascii="Georgia" w:eastAsiaTheme="minorHAnsi" w:hAnsi="Georgia" w:cstheme="minorBidi"/>
          <w:color w:val="auto"/>
          <w:sz w:val="22"/>
          <w:szCs w:val="22"/>
        </w:rPr>
      </w:pPr>
    </w:p>
    <w:p w14:paraId="23A11FB7" w14:textId="6069EF9E" w:rsidR="00664D45" w:rsidRPr="00B268A9" w:rsidRDefault="00046093" w:rsidP="00664D45">
      <w:pPr>
        <w:pStyle w:val="Sansinterligne"/>
        <w:numPr>
          <w:ilvl w:val="0"/>
          <w:numId w:val="21"/>
        </w:numPr>
        <w:rPr>
          <w:rFonts w:ascii="Arial Black" w:eastAsiaTheme="majorEastAsia" w:hAnsi="Arial Black" w:cstheme="majorBidi"/>
          <w:b/>
          <w:bCs/>
          <w:color w:val="2F5496" w:themeColor="accent1" w:themeShade="BF"/>
          <w:sz w:val="32"/>
          <w:szCs w:val="36"/>
        </w:rPr>
      </w:pPr>
      <w:hyperlink w:anchor="InterfaceO" w:history="1">
        <w:r w:rsidR="00664D45" w:rsidRPr="00046093">
          <w:rPr>
            <w:rStyle w:val="Lienhypertexte"/>
            <w:rFonts w:ascii="Arial Black" w:eastAsiaTheme="majorEastAsia" w:hAnsi="Arial Black" w:cstheme="majorBidi"/>
            <w:b/>
            <w:bCs/>
            <w:sz w:val="32"/>
            <w:szCs w:val="36"/>
          </w:rPr>
          <w:t>Interface Opération</w:t>
        </w:r>
      </w:hyperlink>
    </w:p>
    <w:p w14:paraId="774A8678"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Nom de l’opération </w:t>
      </w:r>
    </w:p>
    <w:p w14:paraId="0115B0E2"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Nature d’opération : à renseigner</w:t>
      </w:r>
    </w:p>
    <w:p w14:paraId="382F6C99"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Maître d’ouvrage</w:t>
      </w:r>
    </w:p>
    <w:p w14:paraId="0E6600A7" w14:textId="77777777" w:rsidR="00664D45" w:rsidRDefault="00664D45" w:rsidP="00664D45">
      <w:pPr>
        <w:rPr>
          <w:rFonts w:ascii="Georgia" w:hAnsi="Georgia"/>
        </w:rPr>
      </w:pPr>
    </w:p>
    <w:p w14:paraId="7A33C827" w14:textId="3D020D10" w:rsidR="00664D45" w:rsidRPr="00B268A9" w:rsidRDefault="00046093" w:rsidP="00664D45">
      <w:pPr>
        <w:pStyle w:val="Sansinterligne"/>
        <w:numPr>
          <w:ilvl w:val="0"/>
          <w:numId w:val="21"/>
        </w:numPr>
        <w:spacing w:before="120"/>
        <w:rPr>
          <w:rFonts w:ascii="Arial Black" w:eastAsiaTheme="majorEastAsia" w:hAnsi="Arial Black" w:cstheme="majorBidi"/>
          <w:b/>
          <w:bCs/>
          <w:color w:val="2F5496" w:themeColor="accent1" w:themeShade="BF"/>
          <w:sz w:val="32"/>
          <w:szCs w:val="36"/>
        </w:rPr>
      </w:pPr>
      <w:hyperlink w:anchor="InterfaceM" w:history="1">
        <w:r w:rsidR="00664D45" w:rsidRPr="00046093">
          <w:rPr>
            <w:rStyle w:val="Lienhypertexte"/>
            <w:rFonts w:ascii="Arial Black" w:eastAsiaTheme="majorEastAsia" w:hAnsi="Arial Black" w:cstheme="majorBidi"/>
            <w:b/>
            <w:bCs/>
            <w:sz w:val="32"/>
            <w:szCs w:val="36"/>
          </w:rPr>
          <w:t>Interface Marché</w:t>
        </w:r>
      </w:hyperlink>
    </w:p>
    <w:p w14:paraId="2F9276EE"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Libellé </w:t>
      </w:r>
    </w:p>
    <w:p w14:paraId="20E95E8E" w14:textId="77777777" w:rsidR="00664D45" w:rsidRPr="00872815"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 xml:space="preserve">Mode de passation : </w:t>
      </w:r>
    </w:p>
    <w:p w14:paraId="33DD3C1D" w14:textId="77777777" w:rsidR="00664D45" w:rsidRDefault="00664D45" w:rsidP="00664D45">
      <w:pPr>
        <w:pStyle w:val="Sansinterligne"/>
        <w:spacing w:before="120"/>
        <w:rPr>
          <w:rFonts w:ascii="Georgia" w:hAnsi="Georgia"/>
        </w:rPr>
      </w:pPr>
    </w:p>
    <w:p w14:paraId="4957E5CC" w14:textId="0962D2B4" w:rsidR="00664D45" w:rsidRDefault="00046093" w:rsidP="00664D45">
      <w:pPr>
        <w:pStyle w:val="Sansinterligne"/>
        <w:numPr>
          <w:ilvl w:val="0"/>
          <w:numId w:val="21"/>
        </w:numPr>
        <w:spacing w:before="120"/>
        <w:rPr>
          <w:rFonts w:ascii="Arial Black" w:eastAsiaTheme="majorEastAsia" w:hAnsi="Arial Black" w:cstheme="majorBidi"/>
          <w:b/>
          <w:bCs/>
          <w:color w:val="2F5496" w:themeColor="accent1" w:themeShade="BF"/>
          <w:sz w:val="32"/>
          <w:szCs w:val="36"/>
        </w:rPr>
      </w:pPr>
      <w:hyperlink w:anchor="InterfaceP" w:history="1">
        <w:r w:rsidR="00664D45" w:rsidRPr="00046093">
          <w:rPr>
            <w:rStyle w:val="Lienhypertexte"/>
            <w:rFonts w:ascii="Arial Black" w:eastAsiaTheme="majorEastAsia" w:hAnsi="Arial Black" w:cstheme="majorBidi"/>
            <w:b/>
            <w:bCs/>
            <w:sz w:val="32"/>
            <w:szCs w:val="36"/>
          </w:rPr>
          <w:t>Interface Participant</w:t>
        </w:r>
      </w:hyperlink>
    </w:p>
    <w:p w14:paraId="4C17A4F7" w14:textId="77777777" w:rsidR="00664D45" w:rsidRPr="002C773C"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Description</w:t>
      </w:r>
    </w:p>
    <w:p w14:paraId="42207A1D" w14:textId="77777777" w:rsidR="00664D45" w:rsidRPr="002C773C"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Contrats</w:t>
      </w:r>
    </w:p>
    <w:p w14:paraId="72F970F7" w14:textId="77777777" w:rsidR="00664D45" w:rsidRPr="005D099B"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5D099B">
        <w:rPr>
          <w:rFonts w:asciiTheme="majorHAnsi" w:eastAsiaTheme="majorEastAsia" w:hAnsiTheme="majorHAnsi" w:cstheme="majorBidi"/>
          <w:b/>
          <w:bCs/>
          <w:color w:val="00B0F0"/>
          <w:sz w:val="28"/>
          <w:szCs w:val="26"/>
        </w:rPr>
        <w:t xml:space="preserve">Onglet Action </w:t>
      </w:r>
    </w:p>
    <w:p w14:paraId="7F7E65F6" w14:textId="4E3DE45F" w:rsidR="00EF734F" w:rsidRDefault="00EF734F">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br w:type="page"/>
      </w:r>
    </w:p>
    <w:p w14:paraId="376EF07F" w14:textId="77777777" w:rsidR="00664D45" w:rsidRDefault="00664D45">
      <w:pPr>
        <w:rPr>
          <w:rFonts w:asciiTheme="majorHAnsi" w:eastAsiaTheme="majorEastAsia" w:hAnsiTheme="majorHAnsi" w:cstheme="majorBidi"/>
          <w:b/>
          <w:bCs/>
          <w:color w:val="2F5496" w:themeColor="accent1" w:themeShade="BF"/>
          <w:sz w:val="32"/>
          <w:szCs w:val="32"/>
        </w:rPr>
      </w:pPr>
    </w:p>
    <w:p w14:paraId="5A0DC42B" w14:textId="18408D6E" w:rsidR="00BE2A50" w:rsidRPr="00B268A9" w:rsidRDefault="00BE2A50" w:rsidP="00D01122">
      <w:pPr>
        <w:pStyle w:val="Titre1"/>
        <w:rPr>
          <w:b/>
          <w:bCs/>
        </w:rPr>
      </w:pPr>
      <w:r w:rsidRPr="00B268A9">
        <w:rPr>
          <w:b/>
          <w:bCs/>
        </w:rPr>
        <w:t>Historique du document</w:t>
      </w:r>
      <w:bookmarkEnd w:id="0"/>
      <w:bookmarkEnd w:id="1"/>
      <w:bookmarkEnd w:id="2"/>
      <w:bookmarkEnd w:id="3"/>
    </w:p>
    <w:p w14:paraId="10002727" w14:textId="77777777" w:rsidR="00BE2A50" w:rsidRPr="00B268A9" w:rsidRDefault="00BE2A50" w:rsidP="00BE2A50">
      <w:pPr>
        <w:spacing w:after="0" w:line="240" w:lineRule="auto"/>
        <w:rPr>
          <w:sz w:val="18"/>
        </w:rPr>
      </w:pPr>
    </w:p>
    <w:tbl>
      <w:tblPr>
        <w:tblStyle w:val="Grilledutableau"/>
        <w:tblW w:w="9612" w:type="dxa"/>
        <w:tblLook w:val="04A0" w:firstRow="1" w:lastRow="0" w:firstColumn="1" w:lastColumn="0" w:noHBand="0" w:noVBand="1"/>
      </w:tblPr>
      <w:tblGrid>
        <w:gridCol w:w="980"/>
        <w:gridCol w:w="1427"/>
        <w:gridCol w:w="1228"/>
        <w:gridCol w:w="913"/>
        <w:gridCol w:w="5064"/>
      </w:tblGrid>
      <w:tr w:rsidR="005B59B8" w:rsidRPr="00B268A9" w14:paraId="5DD9BFCF" w14:textId="77777777" w:rsidTr="00D21E51">
        <w:tc>
          <w:tcPr>
            <w:tcW w:w="980" w:type="dxa"/>
          </w:tcPr>
          <w:p w14:paraId="097FD10B" w14:textId="268D998C" w:rsidR="00BE2A50" w:rsidRPr="00B268A9" w:rsidRDefault="00BE2A50" w:rsidP="00D21E51">
            <w:pPr>
              <w:pStyle w:val="Titre1"/>
              <w:spacing w:before="0"/>
              <w:jc w:val="center"/>
              <w:rPr>
                <w:bCs/>
                <w:sz w:val="22"/>
                <w:szCs w:val="22"/>
              </w:rPr>
            </w:pPr>
            <w:bookmarkStart w:id="5" w:name="_Toc135125978"/>
            <w:bookmarkStart w:id="6" w:name="_Toc135129746"/>
            <w:bookmarkStart w:id="7" w:name="_Toc135129814"/>
            <w:bookmarkStart w:id="8" w:name="_Toc135147952"/>
            <w:bookmarkStart w:id="9" w:name="_Toc135207822"/>
            <w:r w:rsidRPr="00B268A9">
              <w:rPr>
                <w:bCs/>
                <w:sz w:val="22"/>
                <w:szCs w:val="22"/>
              </w:rPr>
              <w:t>Version</w:t>
            </w:r>
            <w:bookmarkEnd w:id="5"/>
            <w:bookmarkEnd w:id="6"/>
            <w:bookmarkEnd w:id="7"/>
            <w:bookmarkEnd w:id="8"/>
            <w:bookmarkEnd w:id="9"/>
          </w:p>
        </w:tc>
        <w:tc>
          <w:tcPr>
            <w:tcW w:w="1427" w:type="dxa"/>
          </w:tcPr>
          <w:p w14:paraId="07834EDE" w14:textId="51298898" w:rsidR="00BE2A50" w:rsidRPr="00B268A9" w:rsidRDefault="00BE2A50" w:rsidP="00D21E51">
            <w:pPr>
              <w:pStyle w:val="Titre1"/>
              <w:spacing w:before="0"/>
              <w:jc w:val="center"/>
              <w:rPr>
                <w:bCs/>
                <w:sz w:val="22"/>
                <w:szCs w:val="22"/>
              </w:rPr>
            </w:pPr>
            <w:bookmarkStart w:id="10" w:name="_Toc135125979"/>
            <w:bookmarkStart w:id="11" w:name="_Toc135129747"/>
            <w:bookmarkStart w:id="12" w:name="_Toc135129815"/>
            <w:bookmarkStart w:id="13" w:name="_Toc135147953"/>
            <w:bookmarkStart w:id="14" w:name="_Toc135207823"/>
            <w:r w:rsidRPr="00B268A9">
              <w:rPr>
                <w:bCs/>
                <w:sz w:val="22"/>
                <w:szCs w:val="22"/>
              </w:rPr>
              <w:t>Date</w:t>
            </w:r>
            <w:bookmarkEnd w:id="10"/>
            <w:bookmarkEnd w:id="11"/>
            <w:bookmarkEnd w:id="12"/>
            <w:bookmarkEnd w:id="13"/>
            <w:bookmarkEnd w:id="14"/>
          </w:p>
        </w:tc>
        <w:tc>
          <w:tcPr>
            <w:tcW w:w="1228" w:type="dxa"/>
          </w:tcPr>
          <w:p w14:paraId="53755325" w14:textId="184C0FEB" w:rsidR="00BE2A50" w:rsidRPr="00B268A9" w:rsidRDefault="00BE2A50" w:rsidP="00D21E51">
            <w:pPr>
              <w:pStyle w:val="Titre1"/>
              <w:spacing w:before="0"/>
              <w:jc w:val="center"/>
              <w:rPr>
                <w:bCs/>
                <w:sz w:val="22"/>
                <w:szCs w:val="22"/>
              </w:rPr>
            </w:pPr>
            <w:bookmarkStart w:id="15" w:name="_Toc135125980"/>
            <w:bookmarkStart w:id="16" w:name="_Toc135129748"/>
            <w:bookmarkStart w:id="17" w:name="_Toc135129816"/>
            <w:bookmarkStart w:id="18" w:name="_Toc135147954"/>
            <w:bookmarkStart w:id="19" w:name="_Toc135207824"/>
            <w:r w:rsidRPr="00B268A9">
              <w:rPr>
                <w:bCs/>
                <w:sz w:val="22"/>
                <w:szCs w:val="22"/>
              </w:rPr>
              <w:t>Rôle</w:t>
            </w:r>
            <w:bookmarkEnd w:id="15"/>
            <w:bookmarkEnd w:id="16"/>
            <w:bookmarkEnd w:id="17"/>
            <w:bookmarkEnd w:id="18"/>
            <w:bookmarkEnd w:id="19"/>
          </w:p>
        </w:tc>
        <w:tc>
          <w:tcPr>
            <w:tcW w:w="913" w:type="dxa"/>
          </w:tcPr>
          <w:p w14:paraId="57038AA2" w14:textId="50EE20A5" w:rsidR="00BE2A50" w:rsidRPr="00B268A9" w:rsidRDefault="00BE2A50" w:rsidP="00D21E51">
            <w:pPr>
              <w:pStyle w:val="Titre1"/>
              <w:spacing w:before="0"/>
              <w:jc w:val="center"/>
              <w:rPr>
                <w:bCs/>
                <w:sz w:val="22"/>
                <w:szCs w:val="22"/>
              </w:rPr>
            </w:pPr>
            <w:bookmarkStart w:id="20" w:name="_Toc135125981"/>
            <w:bookmarkStart w:id="21" w:name="_Toc135129749"/>
            <w:bookmarkStart w:id="22" w:name="_Toc135129817"/>
            <w:bookmarkStart w:id="23" w:name="_Toc135147955"/>
            <w:bookmarkStart w:id="24" w:name="_Toc135207825"/>
            <w:r w:rsidRPr="00B268A9">
              <w:rPr>
                <w:bCs/>
                <w:sz w:val="22"/>
                <w:szCs w:val="22"/>
              </w:rPr>
              <w:t>Acteur</w:t>
            </w:r>
            <w:bookmarkEnd w:id="20"/>
            <w:bookmarkEnd w:id="21"/>
            <w:bookmarkEnd w:id="22"/>
            <w:bookmarkEnd w:id="23"/>
            <w:bookmarkEnd w:id="24"/>
          </w:p>
        </w:tc>
        <w:tc>
          <w:tcPr>
            <w:tcW w:w="5064" w:type="dxa"/>
          </w:tcPr>
          <w:p w14:paraId="3DEA3AAC" w14:textId="562EA1BA" w:rsidR="00BE2A50" w:rsidRPr="00B268A9" w:rsidRDefault="00BE2A50" w:rsidP="00D21E51">
            <w:pPr>
              <w:pStyle w:val="Titre1"/>
              <w:spacing w:before="0"/>
              <w:rPr>
                <w:bCs/>
                <w:sz w:val="22"/>
                <w:szCs w:val="22"/>
              </w:rPr>
            </w:pPr>
            <w:bookmarkStart w:id="25" w:name="_Toc135125982"/>
            <w:bookmarkStart w:id="26" w:name="_Toc135129750"/>
            <w:bookmarkStart w:id="27" w:name="_Toc135129818"/>
            <w:bookmarkStart w:id="28" w:name="_Toc135147956"/>
            <w:bookmarkStart w:id="29" w:name="_Toc135207826"/>
            <w:r w:rsidRPr="00B268A9">
              <w:rPr>
                <w:bCs/>
                <w:sz w:val="22"/>
                <w:szCs w:val="22"/>
              </w:rPr>
              <w:t>Commentaires</w:t>
            </w:r>
            <w:bookmarkEnd w:id="25"/>
            <w:bookmarkEnd w:id="26"/>
            <w:bookmarkEnd w:id="27"/>
            <w:bookmarkEnd w:id="28"/>
            <w:bookmarkEnd w:id="29"/>
          </w:p>
        </w:tc>
      </w:tr>
      <w:tr w:rsidR="005B59B8" w:rsidRPr="00B268A9" w14:paraId="0AB1DE07" w14:textId="77777777" w:rsidTr="00D21E51">
        <w:tc>
          <w:tcPr>
            <w:tcW w:w="980" w:type="dxa"/>
          </w:tcPr>
          <w:p w14:paraId="05A0548D" w14:textId="7AF9D725" w:rsidR="00BE2A50" w:rsidRPr="00B268A9" w:rsidRDefault="00D21E51" w:rsidP="00D21E51">
            <w:pPr>
              <w:pStyle w:val="Titre1"/>
              <w:spacing w:before="0"/>
              <w:jc w:val="center"/>
              <w:rPr>
                <w:bCs/>
                <w:sz w:val="22"/>
                <w:szCs w:val="22"/>
              </w:rPr>
            </w:pPr>
            <w:bookmarkStart w:id="30" w:name="_Toc135125983"/>
            <w:bookmarkStart w:id="31" w:name="_Toc135129751"/>
            <w:bookmarkStart w:id="32" w:name="_Toc135129819"/>
            <w:bookmarkStart w:id="33" w:name="_Toc135147957"/>
            <w:bookmarkStart w:id="34" w:name="_Toc135207827"/>
            <w:r w:rsidRPr="00B268A9">
              <w:rPr>
                <w:bCs/>
                <w:sz w:val="22"/>
                <w:szCs w:val="22"/>
              </w:rPr>
              <w:t>01</w:t>
            </w:r>
            <w:bookmarkEnd w:id="30"/>
            <w:bookmarkEnd w:id="31"/>
            <w:bookmarkEnd w:id="32"/>
            <w:bookmarkEnd w:id="33"/>
            <w:bookmarkEnd w:id="34"/>
          </w:p>
        </w:tc>
        <w:tc>
          <w:tcPr>
            <w:tcW w:w="1427" w:type="dxa"/>
          </w:tcPr>
          <w:p w14:paraId="72D84B5C" w14:textId="49FE5AC5" w:rsidR="00BE2A50" w:rsidRPr="00B268A9" w:rsidRDefault="00D21E51" w:rsidP="00D21E51">
            <w:pPr>
              <w:pStyle w:val="Titre1"/>
              <w:spacing w:before="0"/>
              <w:jc w:val="center"/>
              <w:rPr>
                <w:bCs/>
                <w:sz w:val="22"/>
                <w:szCs w:val="22"/>
              </w:rPr>
            </w:pPr>
            <w:bookmarkStart w:id="35" w:name="_Toc135125984"/>
            <w:bookmarkStart w:id="36" w:name="_Toc135129752"/>
            <w:bookmarkStart w:id="37" w:name="_Toc135129820"/>
            <w:bookmarkStart w:id="38" w:name="_Toc135147958"/>
            <w:bookmarkStart w:id="39" w:name="_Toc135207828"/>
            <w:r w:rsidRPr="00B268A9">
              <w:rPr>
                <w:bCs/>
                <w:sz w:val="22"/>
                <w:szCs w:val="22"/>
              </w:rPr>
              <w:t>16/03/2023</w:t>
            </w:r>
            <w:bookmarkEnd w:id="35"/>
            <w:bookmarkEnd w:id="36"/>
            <w:bookmarkEnd w:id="37"/>
            <w:bookmarkEnd w:id="38"/>
            <w:bookmarkEnd w:id="39"/>
            <w:r w:rsidR="00BE2A50" w:rsidRPr="00B268A9">
              <w:rPr>
                <w:bCs/>
                <w:sz w:val="22"/>
                <w:szCs w:val="22"/>
              </w:rPr>
              <w:t xml:space="preserve"> </w:t>
            </w:r>
          </w:p>
        </w:tc>
        <w:tc>
          <w:tcPr>
            <w:tcW w:w="1228" w:type="dxa"/>
          </w:tcPr>
          <w:p w14:paraId="6ECFF3B7" w14:textId="22C94547" w:rsidR="00BE2A50" w:rsidRPr="00B268A9" w:rsidRDefault="00BE2A50" w:rsidP="00D21E51">
            <w:pPr>
              <w:pStyle w:val="Titre1"/>
              <w:spacing w:before="0"/>
              <w:jc w:val="center"/>
              <w:rPr>
                <w:bCs/>
                <w:sz w:val="22"/>
                <w:szCs w:val="22"/>
              </w:rPr>
            </w:pPr>
            <w:bookmarkStart w:id="40" w:name="_Toc135125985"/>
            <w:bookmarkStart w:id="41" w:name="_Toc135129753"/>
            <w:bookmarkStart w:id="42" w:name="_Toc135129821"/>
            <w:bookmarkStart w:id="43" w:name="_Toc135147959"/>
            <w:bookmarkStart w:id="44" w:name="_Toc135207829"/>
            <w:r w:rsidRPr="00B268A9">
              <w:rPr>
                <w:bCs/>
                <w:sz w:val="22"/>
                <w:szCs w:val="22"/>
              </w:rPr>
              <w:t>Rédacteur</w:t>
            </w:r>
            <w:bookmarkEnd w:id="40"/>
            <w:bookmarkEnd w:id="41"/>
            <w:bookmarkEnd w:id="42"/>
            <w:bookmarkEnd w:id="43"/>
            <w:bookmarkEnd w:id="44"/>
          </w:p>
        </w:tc>
        <w:tc>
          <w:tcPr>
            <w:tcW w:w="913" w:type="dxa"/>
          </w:tcPr>
          <w:p w14:paraId="3AC5B7E1" w14:textId="1D277F8F" w:rsidR="00BE2A50" w:rsidRPr="00B268A9" w:rsidRDefault="00D21E51" w:rsidP="00D21E51">
            <w:pPr>
              <w:pStyle w:val="Titre1"/>
              <w:spacing w:before="0"/>
              <w:jc w:val="center"/>
              <w:rPr>
                <w:bCs/>
                <w:sz w:val="22"/>
                <w:szCs w:val="22"/>
              </w:rPr>
            </w:pPr>
            <w:bookmarkStart w:id="45" w:name="_Toc135125986"/>
            <w:bookmarkStart w:id="46" w:name="_Toc135129754"/>
            <w:bookmarkStart w:id="47" w:name="_Toc135129822"/>
            <w:bookmarkStart w:id="48" w:name="_Toc135147960"/>
            <w:bookmarkStart w:id="49" w:name="_Toc135207830"/>
            <w:r w:rsidRPr="00B268A9">
              <w:rPr>
                <w:bCs/>
                <w:sz w:val="22"/>
                <w:szCs w:val="22"/>
              </w:rPr>
              <w:t>HV</w:t>
            </w:r>
            <w:bookmarkEnd w:id="45"/>
            <w:bookmarkEnd w:id="46"/>
            <w:bookmarkEnd w:id="47"/>
            <w:bookmarkEnd w:id="48"/>
            <w:bookmarkEnd w:id="49"/>
          </w:p>
        </w:tc>
        <w:tc>
          <w:tcPr>
            <w:tcW w:w="5064" w:type="dxa"/>
          </w:tcPr>
          <w:p w14:paraId="4E2C0B14" w14:textId="3E06A5FD" w:rsidR="00BE2A50" w:rsidRPr="00B268A9" w:rsidRDefault="00D21E51" w:rsidP="00D21E51">
            <w:pPr>
              <w:pStyle w:val="Titre1"/>
              <w:spacing w:before="0"/>
              <w:rPr>
                <w:bCs/>
                <w:sz w:val="22"/>
                <w:szCs w:val="22"/>
              </w:rPr>
            </w:pPr>
            <w:bookmarkStart w:id="50" w:name="_Toc135125987"/>
            <w:bookmarkStart w:id="51" w:name="_Toc135129755"/>
            <w:bookmarkStart w:id="52" w:name="_Toc135129823"/>
            <w:bookmarkStart w:id="53" w:name="_Toc135147961"/>
            <w:bookmarkStart w:id="54" w:name="_Toc135207831"/>
            <w:r w:rsidRPr="00B268A9">
              <w:rPr>
                <w:bCs/>
                <w:sz w:val="22"/>
                <w:szCs w:val="22"/>
              </w:rPr>
              <w:t>projet de guide de saisie modifié suite au 1er échange</w:t>
            </w:r>
            <w:bookmarkEnd w:id="50"/>
            <w:bookmarkEnd w:id="51"/>
            <w:bookmarkEnd w:id="52"/>
            <w:bookmarkEnd w:id="53"/>
            <w:bookmarkEnd w:id="54"/>
          </w:p>
        </w:tc>
      </w:tr>
      <w:tr w:rsidR="005B59B8" w:rsidRPr="00B268A9" w14:paraId="68C25AD8" w14:textId="77777777" w:rsidTr="00D21E51">
        <w:tc>
          <w:tcPr>
            <w:tcW w:w="980" w:type="dxa"/>
          </w:tcPr>
          <w:p w14:paraId="173CCB40" w14:textId="13D5F773" w:rsidR="00D21E51" w:rsidRPr="00B268A9" w:rsidRDefault="00D21E51" w:rsidP="00D21E51">
            <w:pPr>
              <w:pStyle w:val="Titre1"/>
              <w:spacing w:before="0"/>
              <w:jc w:val="center"/>
              <w:rPr>
                <w:bCs/>
                <w:sz w:val="22"/>
                <w:szCs w:val="22"/>
              </w:rPr>
            </w:pPr>
            <w:bookmarkStart w:id="55" w:name="_Toc135125988"/>
            <w:bookmarkStart w:id="56" w:name="_Toc135129756"/>
            <w:bookmarkStart w:id="57" w:name="_Toc135129824"/>
            <w:bookmarkStart w:id="58" w:name="_Toc135147962"/>
            <w:bookmarkStart w:id="59" w:name="_Toc135207832"/>
            <w:r w:rsidRPr="00B268A9">
              <w:rPr>
                <w:bCs/>
                <w:sz w:val="22"/>
                <w:szCs w:val="22"/>
              </w:rPr>
              <w:t>02</w:t>
            </w:r>
            <w:bookmarkEnd w:id="55"/>
            <w:bookmarkEnd w:id="56"/>
            <w:bookmarkEnd w:id="57"/>
            <w:bookmarkEnd w:id="58"/>
            <w:bookmarkEnd w:id="59"/>
          </w:p>
        </w:tc>
        <w:tc>
          <w:tcPr>
            <w:tcW w:w="1427" w:type="dxa"/>
          </w:tcPr>
          <w:p w14:paraId="124E0DDA" w14:textId="18CC0AA4" w:rsidR="00D21E51" w:rsidRPr="00B268A9" w:rsidRDefault="00D21E51" w:rsidP="00D21E51">
            <w:pPr>
              <w:pStyle w:val="Titre1"/>
              <w:spacing w:before="0"/>
              <w:jc w:val="center"/>
              <w:rPr>
                <w:bCs/>
                <w:sz w:val="22"/>
                <w:szCs w:val="22"/>
              </w:rPr>
            </w:pPr>
            <w:bookmarkStart w:id="60" w:name="_Toc135125989"/>
            <w:bookmarkStart w:id="61" w:name="_Toc135129757"/>
            <w:bookmarkStart w:id="62" w:name="_Toc135129825"/>
            <w:bookmarkStart w:id="63" w:name="_Toc135147963"/>
            <w:bookmarkStart w:id="64" w:name="_Toc135207833"/>
            <w:r w:rsidRPr="00B268A9">
              <w:rPr>
                <w:bCs/>
                <w:sz w:val="22"/>
                <w:szCs w:val="22"/>
              </w:rPr>
              <w:t>21/03/2023</w:t>
            </w:r>
            <w:bookmarkEnd w:id="60"/>
            <w:bookmarkEnd w:id="61"/>
            <w:bookmarkEnd w:id="62"/>
            <w:bookmarkEnd w:id="63"/>
            <w:bookmarkEnd w:id="64"/>
          </w:p>
        </w:tc>
        <w:tc>
          <w:tcPr>
            <w:tcW w:w="1228" w:type="dxa"/>
          </w:tcPr>
          <w:p w14:paraId="57760F21" w14:textId="78755E7F" w:rsidR="00D21E51" w:rsidRPr="00B268A9" w:rsidRDefault="00D21E51" w:rsidP="00D21E51">
            <w:pPr>
              <w:pStyle w:val="Titre1"/>
              <w:spacing w:before="0"/>
              <w:jc w:val="center"/>
              <w:rPr>
                <w:bCs/>
                <w:sz w:val="22"/>
                <w:szCs w:val="22"/>
              </w:rPr>
            </w:pPr>
            <w:bookmarkStart w:id="65" w:name="_Toc135125990"/>
            <w:bookmarkStart w:id="66" w:name="_Toc135129758"/>
            <w:bookmarkStart w:id="67" w:name="_Toc135129826"/>
            <w:bookmarkStart w:id="68" w:name="_Toc135147964"/>
            <w:bookmarkStart w:id="69" w:name="_Toc135207834"/>
            <w:r w:rsidRPr="00B268A9">
              <w:rPr>
                <w:bCs/>
                <w:sz w:val="22"/>
                <w:szCs w:val="22"/>
              </w:rPr>
              <w:t>Rédacteur</w:t>
            </w:r>
            <w:bookmarkEnd w:id="65"/>
            <w:bookmarkEnd w:id="66"/>
            <w:bookmarkEnd w:id="67"/>
            <w:bookmarkEnd w:id="68"/>
            <w:bookmarkEnd w:id="69"/>
          </w:p>
        </w:tc>
        <w:tc>
          <w:tcPr>
            <w:tcW w:w="913" w:type="dxa"/>
          </w:tcPr>
          <w:p w14:paraId="672F41E6" w14:textId="118847CE" w:rsidR="00D21E51" w:rsidRPr="00B268A9" w:rsidRDefault="00D21E51" w:rsidP="00D21E51">
            <w:pPr>
              <w:pStyle w:val="Titre1"/>
              <w:spacing w:before="0"/>
              <w:jc w:val="center"/>
              <w:rPr>
                <w:bCs/>
                <w:sz w:val="22"/>
                <w:szCs w:val="22"/>
              </w:rPr>
            </w:pPr>
            <w:bookmarkStart w:id="70" w:name="_Toc135125991"/>
            <w:bookmarkStart w:id="71" w:name="_Toc135129759"/>
            <w:bookmarkStart w:id="72" w:name="_Toc135129827"/>
            <w:bookmarkStart w:id="73" w:name="_Toc135147965"/>
            <w:bookmarkStart w:id="74" w:name="_Toc135207835"/>
            <w:r w:rsidRPr="00B268A9">
              <w:rPr>
                <w:bCs/>
                <w:sz w:val="22"/>
                <w:szCs w:val="22"/>
              </w:rPr>
              <w:t>HV</w:t>
            </w:r>
            <w:bookmarkEnd w:id="70"/>
            <w:bookmarkEnd w:id="71"/>
            <w:bookmarkEnd w:id="72"/>
            <w:bookmarkEnd w:id="73"/>
            <w:bookmarkEnd w:id="74"/>
          </w:p>
        </w:tc>
        <w:tc>
          <w:tcPr>
            <w:tcW w:w="5064" w:type="dxa"/>
          </w:tcPr>
          <w:p w14:paraId="1AFFF763" w14:textId="7388A7CE" w:rsidR="00D21E51" w:rsidRPr="00B268A9" w:rsidRDefault="00D21E51" w:rsidP="00D21E51">
            <w:pPr>
              <w:pStyle w:val="Titre1"/>
              <w:spacing w:before="0"/>
              <w:rPr>
                <w:bCs/>
                <w:sz w:val="22"/>
                <w:szCs w:val="22"/>
              </w:rPr>
            </w:pPr>
            <w:bookmarkStart w:id="75" w:name="_Toc135125992"/>
            <w:bookmarkStart w:id="76" w:name="_Toc135129760"/>
            <w:bookmarkStart w:id="77" w:name="_Toc135129828"/>
            <w:bookmarkStart w:id="78" w:name="_Toc135147966"/>
            <w:bookmarkStart w:id="79" w:name="_Toc135207836"/>
            <w:r w:rsidRPr="00B268A9">
              <w:rPr>
                <w:bCs/>
                <w:sz w:val="22"/>
                <w:szCs w:val="22"/>
              </w:rPr>
              <w:t>document modifié suite à notre 2e échange.</w:t>
            </w:r>
            <w:bookmarkEnd w:id="75"/>
            <w:bookmarkEnd w:id="76"/>
            <w:bookmarkEnd w:id="77"/>
            <w:bookmarkEnd w:id="78"/>
            <w:bookmarkEnd w:id="79"/>
          </w:p>
        </w:tc>
      </w:tr>
      <w:tr w:rsidR="005B59B8" w:rsidRPr="00B268A9" w14:paraId="018323F1" w14:textId="77777777" w:rsidTr="00D21E51">
        <w:tc>
          <w:tcPr>
            <w:tcW w:w="980" w:type="dxa"/>
          </w:tcPr>
          <w:p w14:paraId="58C9F1E5" w14:textId="4E69DECE" w:rsidR="00D21E51" w:rsidRPr="00B268A9" w:rsidRDefault="00D21E51" w:rsidP="00D21E51">
            <w:pPr>
              <w:pStyle w:val="Titre1"/>
              <w:spacing w:before="0"/>
              <w:jc w:val="center"/>
              <w:rPr>
                <w:bCs/>
                <w:sz w:val="22"/>
                <w:szCs w:val="22"/>
              </w:rPr>
            </w:pPr>
            <w:bookmarkStart w:id="80" w:name="_Toc135125993"/>
            <w:bookmarkStart w:id="81" w:name="_Toc135129761"/>
            <w:bookmarkStart w:id="82" w:name="_Toc135129829"/>
            <w:bookmarkStart w:id="83" w:name="_Toc135147967"/>
            <w:bookmarkStart w:id="84" w:name="_Toc135207837"/>
            <w:r w:rsidRPr="00B268A9">
              <w:rPr>
                <w:bCs/>
                <w:sz w:val="22"/>
                <w:szCs w:val="22"/>
              </w:rPr>
              <w:t>03</w:t>
            </w:r>
            <w:bookmarkEnd w:id="80"/>
            <w:bookmarkEnd w:id="81"/>
            <w:bookmarkEnd w:id="82"/>
            <w:bookmarkEnd w:id="83"/>
            <w:bookmarkEnd w:id="84"/>
          </w:p>
        </w:tc>
        <w:tc>
          <w:tcPr>
            <w:tcW w:w="1427" w:type="dxa"/>
          </w:tcPr>
          <w:p w14:paraId="5651CFEE" w14:textId="24ED5061" w:rsidR="00D21E51" w:rsidRPr="00B268A9" w:rsidRDefault="005B59B8" w:rsidP="00D21E51">
            <w:pPr>
              <w:pStyle w:val="Titre1"/>
              <w:spacing w:before="0"/>
              <w:jc w:val="center"/>
              <w:rPr>
                <w:bCs/>
                <w:sz w:val="22"/>
                <w:szCs w:val="22"/>
              </w:rPr>
            </w:pPr>
            <w:bookmarkStart w:id="85" w:name="_Toc135125994"/>
            <w:bookmarkStart w:id="86" w:name="_Toc135129762"/>
            <w:bookmarkStart w:id="87" w:name="_Toc135129830"/>
            <w:bookmarkStart w:id="88" w:name="_Toc135147968"/>
            <w:bookmarkStart w:id="89" w:name="_Toc135207838"/>
            <w:r w:rsidRPr="00B268A9">
              <w:rPr>
                <w:bCs/>
                <w:sz w:val="22"/>
                <w:szCs w:val="22"/>
              </w:rPr>
              <w:t>23/03/2023</w:t>
            </w:r>
            <w:bookmarkEnd w:id="85"/>
            <w:bookmarkEnd w:id="86"/>
            <w:bookmarkEnd w:id="87"/>
            <w:bookmarkEnd w:id="88"/>
            <w:bookmarkEnd w:id="89"/>
          </w:p>
        </w:tc>
        <w:tc>
          <w:tcPr>
            <w:tcW w:w="1228" w:type="dxa"/>
          </w:tcPr>
          <w:p w14:paraId="1BA2D353" w14:textId="0C93CE51" w:rsidR="00D21E51" w:rsidRPr="00B268A9" w:rsidRDefault="00D21E51" w:rsidP="00D21E51">
            <w:pPr>
              <w:pStyle w:val="Titre1"/>
              <w:spacing w:before="0"/>
              <w:jc w:val="center"/>
              <w:rPr>
                <w:bCs/>
                <w:sz w:val="22"/>
                <w:szCs w:val="22"/>
              </w:rPr>
            </w:pPr>
            <w:bookmarkStart w:id="90" w:name="_Toc135125995"/>
            <w:bookmarkStart w:id="91" w:name="_Toc135129763"/>
            <w:bookmarkStart w:id="92" w:name="_Toc135129831"/>
            <w:bookmarkStart w:id="93" w:name="_Toc135147969"/>
            <w:bookmarkStart w:id="94" w:name="_Toc135207839"/>
            <w:r w:rsidRPr="00B268A9">
              <w:rPr>
                <w:bCs/>
                <w:sz w:val="22"/>
                <w:szCs w:val="22"/>
              </w:rPr>
              <w:t>Rédacteur</w:t>
            </w:r>
            <w:bookmarkEnd w:id="90"/>
            <w:bookmarkEnd w:id="91"/>
            <w:bookmarkEnd w:id="92"/>
            <w:bookmarkEnd w:id="93"/>
            <w:bookmarkEnd w:id="94"/>
          </w:p>
        </w:tc>
        <w:tc>
          <w:tcPr>
            <w:tcW w:w="913" w:type="dxa"/>
          </w:tcPr>
          <w:p w14:paraId="5091E647" w14:textId="44557828" w:rsidR="00D21E51" w:rsidRPr="00B268A9" w:rsidRDefault="00D21E51" w:rsidP="00D21E51">
            <w:pPr>
              <w:pStyle w:val="Titre1"/>
              <w:spacing w:before="0"/>
              <w:jc w:val="center"/>
              <w:rPr>
                <w:bCs/>
                <w:sz w:val="22"/>
                <w:szCs w:val="22"/>
              </w:rPr>
            </w:pPr>
            <w:bookmarkStart w:id="95" w:name="_Toc135125996"/>
            <w:bookmarkStart w:id="96" w:name="_Toc135129764"/>
            <w:bookmarkStart w:id="97" w:name="_Toc135129832"/>
            <w:bookmarkStart w:id="98" w:name="_Toc135147970"/>
            <w:bookmarkStart w:id="99" w:name="_Toc135207840"/>
            <w:r w:rsidRPr="00B268A9">
              <w:rPr>
                <w:bCs/>
                <w:sz w:val="22"/>
                <w:szCs w:val="22"/>
              </w:rPr>
              <w:t>LP</w:t>
            </w:r>
            <w:bookmarkEnd w:id="95"/>
            <w:bookmarkEnd w:id="96"/>
            <w:bookmarkEnd w:id="97"/>
            <w:bookmarkEnd w:id="98"/>
            <w:bookmarkEnd w:id="99"/>
          </w:p>
        </w:tc>
        <w:tc>
          <w:tcPr>
            <w:tcW w:w="5064" w:type="dxa"/>
          </w:tcPr>
          <w:p w14:paraId="083C0471" w14:textId="32714EB3" w:rsidR="00D21E51" w:rsidRPr="00B268A9" w:rsidRDefault="00D21E51" w:rsidP="00D21E51">
            <w:pPr>
              <w:pStyle w:val="Titre1"/>
              <w:spacing w:before="0"/>
              <w:rPr>
                <w:bCs/>
                <w:sz w:val="22"/>
                <w:szCs w:val="22"/>
              </w:rPr>
            </w:pPr>
            <w:bookmarkStart w:id="100" w:name="_Toc135125997"/>
            <w:bookmarkStart w:id="101" w:name="_Toc135129765"/>
            <w:bookmarkStart w:id="102" w:name="_Toc135129833"/>
            <w:bookmarkStart w:id="103" w:name="_Toc135147971"/>
            <w:bookmarkStart w:id="104" w:name="_Toc135207841"/>
            <w:r w:rsidRPr="00B268A9">
              <w:rPr>
                <w:bCs/>
                <w:sz w:val="22"/>
                <w:szCs w:val="22"/>
              </w:rPr>
              <w:t>Corrections de petites erreurs</w:t>
            </w:r>
            <w:bookmarkEnd w:id="100"/>
            <w:bookmarkEnd w:id="101"/>
            <w:bookmarkEnd w:id="102"/>
            <w:bookmarkEnd w:id="103"/>
            <w:bookmarkEnd w:id="104"/>
          </w:p>
        </w:tc>
      </w:tr>
      <w:tr w:rsidR="00D21E51" w:rsidRPr="00B268A9" w14:paraId="4A7ED0DB" w14:textId="77777777" w:rsidTr="00D21E51">
        <w:tc>
          <w:tcPr>
            <w:tcW w:w="980" w:type="dxa"/>
          </w:tcPr>
          <w:p w14:paraId="69C0443A" w14:textId="0E7BB223" w:rsidR="00D21E51" w:rsidRPr="00B268A9" w:rsidRDefault="00D21E51" w:rsidP="00D21E51">
            <w:pPr>
              <w:pStyle w:val="Titre1"/>
              <w:spacing w:before="0"/>
              <w:jc w:val="center"/>
              <w:rPr>
                <w:bCs/>
                <w:sz w:val="22"/>
                <w:szCs w:val="22"/>
              </w:rPr>
            </w:pPr>
            <w:bookmarkStart w:id="105" w:name="_Toc135125998"/>
            <w:bookmarkStart w:id="106" w:name="_Toc135129766"/>
            <w:bookmarkStart w:id="107" w:name="_Toc135129834"/>
            <w:bookmarkStart w:id="108" w:name="_Toc135147972"/>
            <w:bookmarkStart w:id="109" w:name="_Toc135207842"/>
            <w:r w:rsidRPr="00B268A9">
              <w:rPr>
                <w:bCs/>
                <w:sz w:val="22"/>
                <w:szCs w:val="22"/>
              </w:rPr>
              <w:t>04</w:t>
            </w:r>
            <w:bookmarkEnd w:id="105"/>
            <w:bookmarkEnd w:id="106"/>
            <w:bookmarkEnd w:id="107"/>
            <w:bookmarkEnd w:id="108"/>
            <w:bookmarkEnd w:id="109"/>
          </w:p>
        </w:tc>
        <w:tc>
          <w:tcPr>
            <w:tcW w:w="1427" w:type="dxa"/>
          </w:tcPr>
          <w:p w14:paraId="100658B0" w14:textId="5F2EC323" w:rsidR="00D21E51" w:rsidRPr="00B268A9" w:rsidRDefault="005B59B8" w:rsidP="00D21E51">
            <w:pPr>
              <w:pStyle w:val="Titre1"/>
              <w:spacing w:before="0"/>
              <w:jc w:val="center"/>
              <w:rPr>
                <w:bCs/>
                <w:sz w:val="22"/>
                <w:szCs w:val="22"/>
              </w:rPr>
            </w:pPr>
            <w:bookmarkStart w:id="110" w:name="_Toc135125999"/>
            <w:bookmarkStart w:id="111" w:name="_Toc135129767"/>
            <w:bookmarkStart w:id="112" w:name="_Toc135129835"/>
            <w:bookmarkStart w:id="113" w:name="_Toc135147973"/>
            <w:bookmarkStart w:id="114" w:name="_Toc135207843"/>
            <w:r w:rsidRPr="00B268A9">
              <w:rPr>
                <w:bCs/>
                <w:sz w:val="22"/>
                <w:szCs w:val="22"/>
              </w:rPr>
              <w:t>25/04/2023</w:t>
            </w:r>
            <w:bookmarkEnd w:id="110"/>
            <w:bookmarkEnd w:id="111"/>
            <w:bookmarkEnd w:id="112"/>
            <w:bookmarkEnd w:id="113"/>
            <w:bookmarkEnd w:id="114"/>
          </w:p>
        </w:tc>
        <w:tc>
          <w:tcPr>
            <w:tcW w:w="1228" w:type="dxa"/>
          </w:tcPr>
          <w:p w14:paraId="5E8515D4" w14:textId="5592541E" w:rsidR="00D21E51" w:rsidRPr="00B268A9" w:rsidRDefault="005B59B8" w:rsidP="00D21E51">
            <w:pPr>
              <w:pStyle w:val="Titre1"/>
              <w:spacing w:before="0"/>
              <w:jc w:val="center"/>
              <w:rPr>
                <w:bCs/>
                <w:sz w:val="22"/>
                <w:szCs w:val="22"/>
              </w:rPr>
            </w:pPr>
            <w:bookmarkStart w:id="115" w:name="_Toc135126000"/>
            <w:bookmarkStart w:id="116" w:name="_Toc135129768"/>
            <w:bookmarkStart w:id="117" w:name="_Toc135129836"/>
            <w:bookmarkStart w:id="118" w:name="_Toc135147974"/>
            <w:bookmarkStart w:id="119" w:name="_Toc135207844"/>
            <w:r w:rsidRPr="00B268A9">
              <w:rPr>
                <w:bCs/>
                <w:sz w:val="22"/>
                <w:szCs w:val="22"/>
              </w:rPr>
              <w:t>Rédacteur</w:t>
            </w:r>
            <w:bookmarkEnd w:id="115"/>
            <w:bookmarkEnd w:id="116"/>
            <w:bookmarkEnd w:id="117"/>
            <w:bookmarkEnd w:id="118"/>
            <w:bookmarkEnd w:id="119"/>
          </w:p>
        </w:tc>
        <w:tc>
          <w:tcPr>
            <w:tcW w:w="913" w:type="dxa"/>
          </w:tcPr>
          <w:p w14:paraId="32A34134" w14:textId="6724387E" w:rsidR="00D21E51" w:rsidRPr="00B268A9" w:rsidRDefault="005B59B8" w:rsidP="00D21E51">
            <w:pPr>
              <w:pStyle w:val="Titre1"/>
              <w:spacing w:before="0"/>
              <w:jc w:val="center"/>
              <w:rPr>
                <w:bCs/>
                <w:sz w:val="22"/>
                <w:szCs w:val="22"/>
              </w:rPr>
            </w:pPr>
            <w:bookmarkStart w:id="120" w:name="_Toc135126001"/>
            <w:bookmarkStart w:id="121" w:name="_Toc135129769"/>
            <w:bookmarkStart w:id="122" w:name="_Toc135129837"/>
            <w:bookmarkStart w:id="123" w:name="_Toc135147975"/>
            <w:bookmarkStart w:id="124" w:name="_Toc135207845"/>
            <w:r w:rsidRPr="00B268A9">
              <w:rPr>
                <w:bCs/>
                <w:sz w:val="22"/>
                <w:szCs w:val="22"/>
              </w:rPr>
              <w:t>HV</w:t>
            </w:r>
            <w:bookmarkEnd w:id="120"/>
            <w:bookmarkEnd w:id="121"/>
            <w:bookmarkEnd w:id="122"/>
            <w:bookmarkEnd w:id="123"/>
            <w:bookmarkEnd w:id="124"/>
          </w:p>
        </w:tc>
        <w:tc>
          <w:tcPr>
            <w:tcW w:w="5064" w:type="dxa"/>
          </w:tcPr>
          <w:p w14:paraId="3C0943E7" w14:textId="3A04CD86" w:rsidR="00D21E51" w:rsidRPr="00B268A9" w:rsidRDefault="005B59B8" w:rsidP="00D21E51">
            <w:pPr>
              <w:pStyle w:val="Titre1"/>
              <w:spacing w:before="0"/>
              <w:rPr>
                <w:bCs/>
                <w:sz w:val="22"/>
                <w:szCs w:val="22"/>
              </w:rPr>
            </w:pPr>
            <w:bookmarkStart w:id="125" w:name="_Toc135126002"/>
            <w:bookmarkStart w:id="126" w:name="_Toc135129770"/>
            <w:bookmarkStart w:id="127" w:name="_Toc135129838"/>
            <w:bookmarkStart w:id="128" w:name="_Toc135147976"/>
            <w:bookmarkStart w:id="129" w:name="_Toc135207846"/>
            <w:r w:rsidRPr="00B268A9">
              <w:rPr>
                <w:bCs/>
                <w:sz w:val="22"/>
                <w:szCs w:val="22"/>
              </w:rPr>
              <w:t>Ajout d’un tableau récapitulatif des différentes situations</w:t>
            </w:r>
            <w:bookmarkEnd w:id="125"/>
            <w:bookmarkEnd w:id="126"/>
            <w:bookmarkEnd w:id="127"/>
            <w:bookmarkEnd w:id="128"/>
            <w:bookmarkEnd w:id="129"/>
            <w:r w:rsidRPr="00B268A9">
              <w:rPr>
                <w:bCs/>
                <w:sz w:val="22"/>
                <w:szCs w:val="22"/>
              </w:rPr>
              <w:t> </w:t>
            </w:r>
          </w:p>
        </w:tc>
      </w:tr>
      <w:tr w:rsidR="005B59B8" w:rsidRPr="00B268A9" w14:paraId="3A62C8E1" w14:textId="77777777" w:rsidTr="00D21E51">
        <w:tc>
          <w:tcPr>
            <w:tcW w:w="980" w:type="dxa"/>
          </w:tcPr>
          <w:p w14:paraId="648A5306" w14:textId="609FC1E3" w:rsidR="005B59B8" w:rsidRPr="00B268A9" w:rsidRDefault="005B59B8" w:rsidP="00D21E51">
            <w:pPr>
              <w:pStyle w:val="Titre1"/>
              <w:spacing w:before="0"/>
              <w:jc w:val="center"/>
              <w:rPr>
                <w:bCs/>
                <w:sz w:val="22"/>
                <w:szCs w:val="22"/>
              </w:rPr>
            </w:pPr>
            <w:bookmarkStart w:id="130" w:name="_Toc135126003"/>
            <w:bookmarkStart w:id="131" w:name="_Toc135129771"/>
            <w:bookmarkStart w:id="132" w:name="_Toc135129839"/>
            <w:bookmarkStart w:id="133" w:name="_Toc135147977"/>
            <w:bookmarkStart w:id="134" w:name="_Toc135207847"/>
            <w:r w:rsidRPr="00B268A9">
              <w:rPr>
                <w:bCs/>
                <w:sz w:val="22"/>
                <w:szCs w:val="22"/>
              </w:rPr>
              <w:t>05</w:t>
            </w:r>
            <w:bookmarkEnd w:id="130"/>
            <w:bookmarkEnd w:id="131"/>
            <w:bookmarkEnd w:id="132"/>
            <w:bookmarkEnd w:id="133"/>
            <w:bookmarkEnd w:id="134"/>
          </w:p>
        </w:tc>
        <w:tc>
          <w:tcPr>
            <w:tcW w:w="1427" w:type="dxa"/>
          </w:tcPr>
          <w:p w14:paraId="299FF3D5" w14:textId="51DC507A" w:rsidR="005B59B8" w:rsidRPr="00B268A9" w:rsidRDefault="005B59B8" w:rsidP="00D21E51">
            <w:pPr>
              <w:pStyle w:val="Titre1"/>
              <w:spacing w:before="0"/>
              <w:jc w:val="center"/>
              <w:rPr>
                <w:bCs/>
                <w:sz w:val="22"/>
                <w:szCs w:val="22"/>
              </w:rPr>
            </w:pPr>
            <w:bookmarkStart w:id="135" w:name="_Toc135126004"/>
            <w:bookmarkStart w:id="136" w:name="_Toc135129772"/>
            <w:bookmarkStart w:id="137" w:name="_Toc135129840"/>
            <w:bookmarkStart w:id="138" w:name="_Toc135147978"/>
            <w:bookmarkStart w:id="139" w:name="_Toc135207848"/>
            <w:r w:rsidRPr="00B268A9">
              <w:rPr>
                <w:bCs/>
                <w:sz w:val="22"/>
                <w:szCs w:val="22"/>
              </w:rPr>
              <w:t>26/04/2023</w:t>
            </w:r>
            <w:bookmarkEnd w:id="135"/>
            <w:bookmarkEnd w:id="136"/>
            <w:bookmarkEnd w:id="137"/>
            <w:bookmarkEnd w:id="138"/>
            <w:bookmarkEnd w:id="139"/>
          </w:p>
        </w:tc>
        <w:tc>
          <w:tcPr>
            <w:tcW w:w="1228" w:type="dxa"/>
          </w:tcPr>
          <w:p w14:paraId="785A065F" w14:textId="7AE56291" w:rsidR="005B59B8" w:rsidRPr="00B268A9" w:rsidRDefault="005B59B8" w:rsidP="00D21E51">
            <w:pPr>
              <w:pStyle w:val="Titre1"/>
              <w:spacing w:before="0"/>
              <w:jc w:val="center"/>
              <w:rPr>
                <w:bCs/>
                <w:sz w:val="22"/>
                <w:szCs w:val="22"/>
              </w:rPr>
            </w:pPr>
            <w:bookmarkStart w:id="140" w:name="_Toc135126005"/>
            <w:bookmarkStart w:id="141" w:name="_Toc135129773"/>
            <w:bookmarkStart w:id="142" w:name="_Toc135129841"/>
            <w:bookmarkStart w:id="143" w:name="_Toc135147979"/>
            <w:bookmarkStart w:id="144" w:name="_Toc135207849"/>
            <w:r w:rsidRPr="00B268A9">
              <w:rPr>
                <w:bCs/>
                <w:sz w:val="22"/>
                <w:szCs w:val="22"/>
              </w:rPr>
              <w:t>Rédacteur</w:t>
            </w:r>
            <w:bookmarkEnd w:id="140"/>
            <w:bookmarkEnd w:id="141"/>
            <w:bookmarkEnd w:id="142"/>
            <w:bookmarkEnd w:id="143"/>
            <w:bookmarkEnd w:id="144"/>
          </w:p>
        </w:tc>
        <w:tc>
          <w:tcPr>
            <w:tcW w:w="913" w:type="dxa"/>
          </w:tcPr>
          <w:p w14:paraId="30B35C1B" w14:textId="6A041B44" w:rsidR="005B59B8" w:rsidRPr="00B268A9" w:rsidRDefault="005B59B8" w:rsidP="00D21E51">
            <w:pPr>
              <w:pStyle w:val="Titre1"/>
              <w:spacing w:before="0"/>
              <w:jc w:val="center"/>
              <w:rPr>
                <w:bCs/>
                <w:sz w:val="22"/>
                <w:szCs w:val="22"/>
              </w:rPr>
            </w:pPr>
            <w:bookmarkStart w:id="145" w:name="_Toc135126006"/>
            <w:bookmarkStart w:id="146" w:name="_Toc135129774"/>
            <w:bookmarkStart w:id="147" w:name="_Toc135129842"/>
            <w:bookmarkStart w:id="148" w:name="_Toc135147980"/>
            <w:bookmarkStart w:id="149" w:name="_Toc135207850"/>
            <w:r w:rsidRPr="00B268A9">
              <w:rPr>
                <w:bCs/>
                <w:sz w:val="22"/>
                <w:szCs w:val="22"/>
              </w:rPr>
              <w:t>DD</w:t>
            </w:r>
            <w:bookmarkEnd w:id="145"/>
            <w:bookmarkEnd w:id="146"/>
            <w:bookmarkEnd w:id="147"/>
            <w:bookmarkEnd w:id="148"/>
            <w:bookmarkEnd w:id="149"/>
          </w:p>
        </w:tc>
        <w:tc>
          <w:tcPr>
            <w:tcW w:w="5064" w:type="dxa"/>
          </w:tcPr>
          <w:p w14:paraId="6BE1395E" w14:textId="7F6AB6DF" w:rsidR="005B59B8" w:rsidRPr="00B268A9" w:rsidRDefault="005B59B8" w:rsidP="00D21E51">
            <w:pPr>
              <w:pStyle w:val="Titre1"/>
              <w:spacing w:before="0"/>
              <w:rPr>
                <w:bCs/>
                <w:sz w:val="22"/>
                <w:szCs w:val="22"/>
              </w:rPr>
            </w:pPr>
            <w:bookmarkStart w:id="150" w:name="_Toc135126007"/>
            <w:bookmarkStart w:id="151" w:name="_Toc135129775"/>
            <w:bookmarkStart w:id="152" w:name="_Toc135129843"/>
            <w:bookmarkStart w:id="153" w:name="_Toc135147981"/>
            <w:bookmarkStart w:id="154" w:name="_Toc135207851"/>
            <w:r w:rsidRPr="00B268A9">
              <w:rPr>
                <w:bCs/>
                <w:sz w:val="22"/>
                <w:szCs w:val="22"/>
              </w:rPr>
              <w:t>1ere mise en forme du guide</w:t>
            </w:r>
            <w:bookmarkEnd w:id="150"/>
            <w:bookmarkEnd w:id="151"/>
            <w:bookmarkEnd w:id="152"/>
            <w:bookmarkEnd w:id="153"/>
            <w:bookmarkEnd w:id="154"/>
          </w:p>
        </w:tc>
      </w:tr>
      <w:tr w:rsidR="005B59B8" w:rsidRPr="00B268A9" w14:paraId="3D78C34F" w14:textId="77777777" w:rsidTr="00D21E51">
        <w:tc>
          <w:tcPr>
            <w:tcW w:w="980" w:type="dxa"/>
          </w:tcPr>
          <w:p w14:paraId="0AD587DE" w14:textId="046C3D0B" w:rsidR="005B59B8" w:rsidRPr="00B268A9" w:rsidRDefault="005B59B8" w:rsidP="00D21E51">
            <w:pPr>
              <w:pStyle w:val="Titre1"/>
              <w:spacing w:before="0"/>
              <w:jc w:val="center"/>
              <w:rPr>
                <w:bCs/>
                <w:sz w:val="22"/>
                <w:szCs w:val="22"/>
              </w:rPr>
            </w:pPr>
            <w:bookmarkStart w:id="155" w:name="_Toc135126008"/>
            <w:bookmarkStart w:id="156" w:name="_Toc135129776"/>
            <w:bookmarkStart w:id="157" w:name="_Toc135129844"/>
            <w:bookmarkStart w:id="158" w:name="_Toc135147982"/>
            <w:bookmarkStart w:id="159" w:name="_Toc135207852"/>
            <w:r w:rsidRPr="00B268A9">
              <w:rPr>
                <w:bCs/>
                <w:sz w:val="22"/>
                <w:szCs w:val="22"/>
              </w:rPr>
              <w:t>06</w:t>
            </w:r>
            <w:bookmarkEnd w:id="155"/>
            <w:bookmarkEnd w:id="156"/>
            <w:bookmarkEnd w:id="157"/>
            <w:bookmarkEnd w:id="158"/>
            <w:bookmarkEnd w:id="159"/>
          </w:p>
        </w:tc>
        <w:tc>
          <w:tcPr>
            <w:tcW w:w="1427" w:type="dxa"/>
          </w:tcPr>
          <w:p w14:paraId="3CC9F6D6" w14:textId="163F949F" w:rsidR="005B59B8" w:rsidRPr="00B268A9" w:rsidRDefault="005B59B8" w:rsidP="00D21E51">
            <w:pPr>
              <w:pStyle w:val="Titre1"/>
              <w:spacing w:before="0"/>
              <w:jc w:val="center"/>
              <w:rPr>
                <w:bCs/>
                <w:sz w:val="22"/>
                <w:szCs w:val="22"/>
              </w:rPr>
            </w:pPr>
            <w:bookmarkStart w:id="160" w:name="_Toc135126009"/>
            <w:bookmarkStart w:id="161" w:name="_Toc135129777"/>
            <w:bookmarkStart w:id="162" w:name="_Toc135129845"/>
            <w:bookmarkStart w:id="163" w:name="_Toc135147983"/>
            <w:bookmarkStart w:id="164" w:name="_Toc135207853"/>
            <w:bookmarkStart w:id="165" w:name="_17/05/2023"/>
            <w:bookmarkEnd w:id="165"/>
            <w:r w:rsidRPr="00B268A9">
              <w:rPr>
                <w:bCs/>
                <w:sz w:val="22"/>
                <w:szCs w:val="22"/>
              </w:rPr>
              <w:t>17/05/2023</w:t>
            </w:r>
            <w:bookmarkEnd w:id="160"/>
            <w:bookmarkEnd w:id="161"/>
            <w:bookmarkEnd w:id="162"/>
            <w:bookmarkEnd w:id="163"/>
            <w:bookmarkEnd w:id="164"/>
          </w:p>
        </w:tc>
        <w:tc>
          <w:tcPr>
            <w:tcW w:w="1228" w:type="dxa"/>
          </w:tcPr>
          <w:p w14:paraId="2B0F4982" w14:textId="20355581" w:rsidR="005B59B8" w:rsidRPr="00B268A9" w:rsidRDefault="005B59B8" w:rsidP="00D21E51">
            <w:pPr>
              <w:pStyle w:val="Titre1"/>
              <w:spacing w:before="0"/>
              <w:jc w:val="center"/>
              <w:rPr>
                <w:bCs/>
                <w:sz w:val="22"/>
                <w:szCs w:val="22"/>
              </w:rPr>
            </w:pPr>
            <w:bookmarkStart w:id="166" w:name="_Toc135126010"/>
            <w:bookmarkStart w:id="167" w:name="_Toc135129778"/>
            <w:bookmarkStart w:id="168" w:name="_Toc135129846"/>
            <w:bookmarkStart w:id="169" w:name="_Toc135147984"/>
            <w:bookmarkStart w:id="170" w:name="_Toc135207854"/>
            <w:r w:rsidRPr="00B268A9">
              <w:rPr>
                <w:bCs/>
                <w:sz w:val="22"/>
                <w:szCs w:val="22"/>
              </w:rPr>
              <w:t>Rédacteur</w:t>
            </w:r>
            <w:bookmarkEnd w:id="166"/>
            <w:bookmarkEnd w:id="167"/>
            <w:bookmarkEnd w:id="168"/>
            <w:bookmarkEnd w:id="169"/>
            <w:bookmarkEnd w:id="170"/>
          </w:p>
        </w:tc>
        <w:tc>
          <w:tcPr>
            <w:tcW w:w="913" w:type="dxa"/>
          </w:tcPr>
          <w:p w14:paraId="0483CAEF" w14:textId="2EF4C65D" w:rsidR="005B59B8" w:rsidRPr="00B268A9" w:rsidRDefault="005B59B8" w:rsidP="00D21E51">
            <w:pPr>
              <w:pStyle w:val="Titre1"/>
              <w:spacing w:before="0"/>
              <w:jc w:val="center"/>
              <w:rPr>
                <w:bCs/>
                <w:sz w:val="22"/>
                <w:szCs w:val="22"/>
              </w:rPr>
            </w:pPr>
            <w:bookmarkStart w:id="171" w:name="_Toc135126011"/>
            <w:bookmarkStart w:id="172" w:name="_Toc135129779"/>
            <w:bookmarkStart w:id="173" w:name="_Toc135129847"/>
            <w:bookmarkStart w:id="174" w:name="_Toc135147985"/>
            <w:bookmarkStart w:id="175" w:name="_Toc135207855"/>
            <w:r w:rsidRPr="00B268A9">
              <w:rPr>
                <w:bCs/>
                <w:sz w:val="22"/>
                <w:szCs w:val="22"/>
              </w:rPr>
              <w:t>DD</w:t>
            </w:r>
            <w:bookmarkEnd w:id="171"/>
            <w:bookmarkEnd w:id="172"/>
            <w:bookmarkEnd w:id="173"/>
            <w:bookmarkEnd w:id="174"/>
            <w:bookmarkEnd w:id="175"/>
          </w:p>
        </w:tc>
        <w:tc>
          <w:tcPr>
            <w:tcW w:w="5064" w:type="dxa"/>
          </w:tcPr>
          <w:p w14:paraId="4F0CE9F9" w14:textId="195E665D" w:rsidR="005B59B8" w:rsidRPr="00B268A9" w:rsidRDefault="005B59B8" w:rsidP="00D21E51">
            <w:pPr>
              <w:pStyle w:val="Titre1"/>
              <w:spacing w:before="0"/>
              <w:rPr>
                <w:bCs/>
                <w:sz w:val="22"/>
                <w:szCs w:val="22"/>
              </w:rPr>
            </w:pPr>
            <w:bookmarkStart w:id="176" w:name="_Toc135126012"/>
            <w:bookmarkStart w:id="177" w:name="_Toc135129780"/>
            <w:bookmarkStart w:id="178" w:name="_Toc135129848"/>
            <w:bookmarkStart w:id="179" w:name="_Toc135147986"/>
            <w:bookmarkStart w:id="180" w:name="_Toc135207856"/>
            <w:r w:rsidRPr="00B268A9">
              <w:rPr>
                <w:bCs/>
                <w:sz w:val="22"/>
                <w:szCs w:val="22"/>
              </w:rPr>
              <w:t>mise en forme du guide finalisée</w:t>
            </w:r>
            <w:bookmarkEnd w:id="176"/>
            <w:bookmarkEnd w:id="177"/>
            <w:bookmarkEnd w:id="178"/>
            <w:bookmarkEnd w:id="179"/>
            <w:bookmarkEnd w:id="180"/>
          </w:p>
        </w:tc>
      </w:tr>
      <w:tr w:rsidR="00D01122" w:rsidRPr="00B268A9" w14:paraId="268E7A95" w14:textId="77777777" w:rsidTr="00D21E51">
        <w:tc>
          <w:tcPr>
            <w:tcW w:w="980" w:type="dxa"/>
          </w:tcPr>
          <w:p w14:paraId="3A31ED29" w14:textId="77777777" w:rsidR="00D01122" w:rsidRPr="00B268A9" w:rsidRDefault="00D01122" w:rsidP="00D21E51">
            <w:pPr>
              <w:pStyle w:val="Titre1"/>
              <w:spacing w:before="0"/>
              <w:jc w:val="center"/>
              <w:rPr>
                <w:bCs/>
                <w:sz w:val="22"/>
                <w:szCs w:val="22"/>
              </w:rPr>
            </w:pPr>
          </w:p>
        </w:tc>
        <w:tc>
          <w:tcPr>
            <w:tcW w:w="1427" w:type="dxa"/>
          </w:tcPr>
          <w:p w14:paraId="2864000F" w14:textId="77777777" w:rsidR="00D01122" w:rsidRPr="00B268A9" w:rsidRDefault="00D01122" w:rsidP="00D21E51">
            <w:pPr>
              <w:pStyle w:val="Titre1"/>
              <w:spacing w:before="0"/>
              <w:jc w:val="center"/>
              <w:rPr>
                <w:bCs/>
                <w:sz w:val="22"/>
                <w:szCs w:val="22"/>
              </w:rPr>
            </w:pPr>
          </w:p>
        </w:tc>
        <w:tc>
          <w:tcPr>
            <w:tcW w:w="1228" w:type="dxa"/>
          </w:tcPr>
          <w:p w14:paraId="1F6301D7" w14:textId="77777777" w:rsidR="00D01122" w:rsidRPr="00B268A9" w:rsidRDefault="00D01122" w:rsidP="00D21E51">
            <w:pPr>
              <w:pStyle w:val="Titre1"/>
              <w:spacing w:before="0"/>
              <w:jc w:val="center"/>
              <w:rPr>
                <w:bCs/>
                <w:sz w:val="22"/>
                <w:szCs w:val="22"/>
              </w:rPr>
            </w:pPr>
          </w:p>
        </w:tc>
        <w:tc>
          <w:tcPr>
            <w:tcW w:w="913" w:type="dxa"/>
          </w:tcPr>
          <w:p w14:paraId="344A4609" w14:textId="77777777" w:rsidR="00D01122" w:rsidRPr="00B268A9" w:rsidRDefault="00D01122" w:rsidP="00D21E51">
            <w:pPr>
              <w:pStyle w:val="Titre1"/>
              <w:spacing w:before="0"/>
              <w:jc w:val="center"/>
              <w:rPr>
                <w:bCs/>
                <w:sz w:val="22"/>
                <w:szCs w:val="22"/>
              </w:rPr>
            </w:pPr>
          </w:p>
        </w:tc>
        <w:tc>
          <w:tcPr>
            <w:tcW w:w="5064" w:type="dxa"/>
          </w:tcPr>
          <w:p w14:paraId="206D9233" w14:textId="77777777" w:rsidR="00D01122" w:rsidRPr="00B268A9" w:rsidRDefault="00D01122" w:rsidP="00D21E51">
            <w:pPr>
              <w:pStyle w:val="Titre1"/>
              <w:spacing w:before="0"/>
              <w:rPr>
                <w:bCs/>
                <w:sz w:val="22"/>
                <w:szCs w:val="22"/>
              </w:rPr>
            </w:pPr>
          </w:p>
        </w:tc>
      </w:tr>
      <w:tr w:rsidR="00D01122" w:rsidRPr="00B268A9" w14:paraId="43C930A2" w14:textId="77777777" w:rsidTr="00D21E51">
        <w:tc>
          <w:tcPr>
            <w:tcW w:w="980" w:type="dxa"/>
          </w:tcPr>
          <w:p w14:paraId="08769D02" w14:textId="77777777" w:rsidR="00D01122" w:rsidRPr="00B268A9" w:rsidRDefault="00D01122" w:rsidP="00D21E51">
            <w:pPr>
              <w:pStyle w:val="Titre1"/>
              <w:spacing w:before="0"/>
              <w:jc w:val="center"/>
              <w:rPr>
                <w:bCs/>
                <w:sz w:val="22"/>
                <w:szCs w:val="22"/>
              </w:rPr>
            </w:pPr>
          </w:p>
        </w:tc>
        <w:tc>
          <w:tcPr>
            <w:tcW w:w="1427" w:type="dxa"/>
          </w:tcPr>
          <w:p w14:paraId="49721544" w14:textId="77777777" w:rsidR="00D01122" w:rsidRPr="00B268A9" w:rsidRDefault="00D01122" w:rsidP="00D21E51">
            <w:pPr>
              <w:pStyle w:val="Titre1"/>
              <w:spacing w:before="0"/>
              <w:jc w:val="center"/>
              <w:rPr>
                <w:bCs/>
                <w:sz w:val="22"/>
                <w:szCs w:val="22"/>
              </w:rPr>
            </w:pPr>
          </w:p>
        </w:tc>
        <w:tc>
          <w:tcPr>
            <w:tcW w:w="1228" w:type="dxa"/>
          </w:tcPr>
          <w:p w14:paraId="38A6ACBE" w14:textId="77777777" w:rsidR="00D01122" w:rsidRPr="00B268A9" w:rsidRDefault="00D01122" w:rsidP="00D21E51">
            <w:pPr>
              <w:pStyle w:val="Titre1"/>
              <w:spacing w:before="0"/>
              <w:jc w:val="center"/>
              <w:rPr>
                <w:bCs/>
                <w:sz w:val="22"/>
                <w:szCs w:val="22"/>
              </w:rPr>
            </w:pPr>
          </w:p>
        </w:tc>
        <w:tc>
          <w:tcPr>
            <w:tcW w:w="913" w:type="dxa"/>
          </w:tcPr>
          <w:p w14:paraId="6D3DC319" w14:textId="77777777" w:rsidR="00D01122" w:rsidRPr="00B268A9" w:rsidRDefault="00D01122" w:rsidP="00D21E51">
            <w:pPr>
              <w:pStyle w:val="Titre1"/>
              <w:spacing w:before="0"/>
              <w:jc w:val="center"/>
              <w:rPr>
                <w:bCs/>
                <w:sz w:val="22"/>
                <w:szCs w:val="22"/>
              </w:rPr>
            </w:pPr>
          </w:p>
        </w:tc>
        <w:tc>
          <w:tcPr>
            <w:tcW w:w="5064" w:type="dxa"/>
          </w:tcPr>
          <w:p w14:paraId="75727A42" w14:textId="77777777" w:rsidR="00D01122" w:rsidRPr="00B268A9" w:rsidRDefault="00D01122" w:rsidP="00D21E51">
            <w:pPr>
              <w:pStyle w:val="Titre1"/>
              <w:spacing w:before="0"/>
              <w:rPr>
                <w:bCs/>
                <w:sz w:val="22"/>
                <w:szCs w:val="22"/>
              </w:rPr>
            </w:pPr>
          </w:p>
        </w:tc>
      </w:tr>
    </w:tbl>
    <w:p w14:paraId="0DCA50F5" w14:textId="77777777" w:rsidR="00D01122" w:rsidRPr="00B268A9" w:rsidRDefault="00D01122" w:rsidP="00913BAD">
      <w:pPr>
        <w:pStyle w:val="Titre1"/>
        <w:rPr>
          <w:b/>
          <w:bCs/>
        </w:rPr>
      </w:pPr>
    </w:p>
    <w:p w14:paraId="0FB552DC" w14:textId="25907563" w:rsidR="001A4293" w:rsidRPr="00B268A9" w:rsidRDefault="00931695" w:rsidP="00913BAD">
      <w:pPr>
        <w:pStyle w:val="Titre1"/>
        <w:rPr>
          <w:b/>
          <w:bCs/>
          <w:sz w:val="28"/>
        </w:rPr>
      </w:pPr>
      <w:bookmarkStart w:id="181" w:name="_Toc135129781"/>
      <w:bookmarkStart w:id="182" w:name="_Toc135129849"/>
      <w:bookmarkStart w:id="183" w:name="_Toc135147987"/>
      <w:bookmarkStart w:id="184" w:name="_Toc135207857"/>
      <w:r w:rsidRPr="00B268A9">
        <w:rPr>
          <w:b/>
          <w:bCs/>
          <w:sz w:val="28"/>
        </w:rPr>
        <w:t>Préambule</w:t>
      </w:r>
      <w:bookmarkEnd w:id="181"/>
      <w:bookmarkEnd w:id="182"/>
      <w:bookmarkEnd w:id="183"/>
      <w:bookmarkEnd w:id="184"/>
      <w:r w:rsidRPr="00B268A9">
        <w:rPr>
          <w:b/>
          <w:bCs/>
          <w:sz w:val="28"/>
        </w:rPr>
        <w:t xml:space="preserve"> </w:t>
      </w:r>
    </w:p>
    <w:p w14:paraId="3A38727A" w14:textId="510B2ABB" w:rsidR="00931695" w:rsidRPr="00B268A9" w:rsidRDefault="00931695" w:rsidP="00A57644">
      <w:pPr>
        <w:pStyle w:val="Sansinterligne"/>
        <w:rPr>
          <w:rFonts w:ascii="Georgia" w:hAnsi="Georgia"/>
        </w:rPr>
      </w:pPr>
    </w:p>
    <w:p w14:paraId="228C80C6" w14:textId="5995CE84" w:rsidR="00931695" w:rsidRPr="009E772C" w:rsidRDefault="00931695" w:rsidP="00A57644">
      <w:pPr>
        <w:pStyle w:val="Sansinterligne"/>
        <w:rPr>
          <w:rFonts w:ascii="Georgia" w:hAnsi="Georgia"/>
          <w:sz w:val="24"/>
        </w:rPr>
      </w:pPr>
      <w:r w:rsidRPr="009E772C">
        <w:rPr>
          <w:rFonts w:ascii="Georgia" w:hAnsi="Georgia"/>
          <w:sz w:val="24"/>
        </w:rPr>
        <w:t>Ce guide pratique de saisie a pour objectif de faciliter une utilisation commune sur un outil partagé de saisie pour plusieurs utilisateurs</w:t>
      </w:r>
      <w:r w:rsidR="00ED480B" w:rsidRPr="009E772C">
        <w:rPr>
          <w:rFonts w:ascii="Georgia" w:hAnsi="Georgia"/>
          <w:sz w:val="24"/>
        </w:rPr>
        <w:t xml:space="preserve">, </w:t>
      </w:r>
      <w:r w:rsidR="00ED69EC" w:rsidRPr="009E772C">
        <w:rPr>
          <w:rFonts w:ascii="Georgia" w:hAnsi="Georgia"/>
          <w:sz w:val="24"/>
        </w:rPr>
        <w:t>e</w:t>
      </w:r>
      <w:r w:rsidR="00ED480B" w:rsidRPr="009E772C">
        <w:rPr>
          <w:rFonts w:ascii="Georgia" w:hAnsi="Georgia"/>
          <w:sz w:val="24"/>
        </w:rPr>
        <w:t>t</w:t>
      </w:r>
      <w:r w:rsidR="00ED69EC" w:rsidRPr="009E772C">
        <w:rPr>
          <w:rFonts w:ascii="Georgia" w:hAnsi="Georgia"/>
          <w:sz w:val="24"/>
        </w:rPr>
        <w:t xml:space="preserve"> </w:t>
      </w:r>
      <w:r w:rsidRPr="009E772C">
        <w:rPr>
          <w:rFonts w:ascii="Georgia" w:hAnsi="Georgia"/>
          <w:sz w:val="24"/>
        </w:rPr>
        <w:t xml:space="preserve">de structures différentes. </w:t>
      </w:r>
    </w:p>
    <w:p w14:paraId="0334E63A" w14:textId="47065080" w:rsidR="00931695" w:rsidRPr="009E772C" w:rsidRDefault="00931695" w:rsidP="00A57644">
      <w:pPr>
        <w:pStyle w:val="Sansinterligne"/>
        <w:rPr>
          <w:rFonts w:ascii="Georgia" w:hAnsi="Georgia"/>
          <w:sz w:val="24"/>
        </w:rPr>
      </w:pPr>
    </w:p>
    <w:p w14:paraId="1F70FEB0" w14:textId="07509323" w:rsidR="00931695" w:rsidRPr="009E772C" w:rsidRDefault="00931695" w:rsidP="00A57644">
      <w:pPr>
        <w:pStyle w:val="Sansinterligne"/>
        <w:rPr>
          <w:rFonts w:ascii="Georgia" w:hAnsi="Georgia"/>
          <w:sz w:val="24"/>
        </w:rPr>
      </w:pPr>
      <w:r w:rsidRPr="009E772C">
        <w:rPr>
          <w:rFonts w:ascii="Georgia" w:hAnsi="Georgia"/>
          <w:sz w:val="24"/>
        </w:rPr>
        <w:t xml:space="preserve">Ce </w:t>
      </w:r>
      <w:r w:rsidR="006F23AD" w:rsidRPr="009E772C">
        <w:rPr>
          <w:rFonts w:ascii="Georgia" w:hAnsi="Georgia"/>
          <w:sz w:val="24"/>
        </w:rPr>
        <w:t>document</w:t>
      </w:r>
      <w:r w:rsidRPr="009E772C">
        <w:rPr>
          <w:rFonts w:ascii="Georgia" w:hAnsi="Georgia"/>
          <w:sz w:val="24"/>
        </w:rPr>
        <w:t xml:space="preserve"> ne vient aucunement remplacer la formation à l’outil informatique prodigué</w:t>
      </w:r>
      <w:r w:rsidR="006F23AD" w:rsidRPr="009E772C">
        <w:rPr>
          <w:rFonts w:ascii="Georgia" w:hAnsi="Georgia"/>
          <w:sz w:val="24"/>
        </w:rPr>
        <w:t>e</w:t>
      </w:r>
      <w:r w:rsidRPr="009E772C">
        <w:rPr>
          <w:rFonts w:ascii="Georgia" w:hAnsi="Georgia"/>
          <w:sz w:val="24"/>
        </w:rPr>
        <w:t xml:space="preserve"> par l’éditeur de ce logiciel. </w:t>
      </w:r>
    </w:p>
    <w:p w14:paraId="4CE76195" w14:textId="756CC886" w:rsidR="00931695" w:rsidRPr="009E772C" w:rsidRDefault="00931695" w:rsidP="00A57644">
      <w:pPr>
        <w:pStyle w:val="Sansinterligne"/>
        <w:rPr>
          <w:rFonts w:ascii="Georgia" w:hAnsi="Georgia"/>
          <w:sz w:val="24"/>
        </w:rPr>
      </w:pPr>
    </w:p>
    <w:p w14:paraId="63977216" w14:textId="2D16F8E9" w:rsidR="00931695" w:rsidRPr="009E772C" w:rsidRDefault="00931695" w:rsidP="00A57644">
      <w:pPr>
        <w:pStyle w:val="Sansinterligne"/>
        <w:rPr>
          <w:rFonts w:ascii="Georgia" w:hAnsi="Georgia"/>
          <w:sz w:val="24"/>
        </w:rPr>
      </w:pPr>
      <w:r w:rsidRPr="009E772C">
        <w:rPr>
          <w:rFonts w:ascii="Georgia" w:hAnsi="Georgia"/>
          <w:sz w:val="24"/>
        </w:rPr>
        <w:t xml:space="preserve">Ce guide pratique </w:t>
      </w:r>
      <w:r w:rsidR="006F23AD" w:rsidRPr="009E772C">
        <w:rPr>
          <w:rFonts w:ascii="Georgia" w:hAnsi="Georgia"/>
          <w:sz w:val="24"/>
        </w:rPr>
        <w:t xml:space="preserve">a été élaboré par les </w:t>
      </w:r>
      <w:r w:rsidRPr="009E772C">
        <w:rPr>
          <w:rFonts w:ascii="Georgia" w:hAnsi="Georgia"/>
          <w:sz w:val="24"/>
        </w:rPr>
        <w:t>différents facilitateurs de</w:t>
      </w:r>
      <w:r w:rsidR="008B6B34" w:rsidRPr="009E772C">
        <w:rPr>
          <w:rFonts w:ascii="Georgia" w:hAnsi="Georgia"/>
          <w:sz w:val="24"/>
        </w:rPr>
        <w:t>s Hauts-de France</w:t>
      </w:r>
      <w:r w:rsidRPr="009E772C">
        <w:rPr>
          <w:rFonts w:ascii="Georgia" w:hAnsi="Georgia"/>
          <w:sz w:val="24"/>
        </w:rPr>
        <w:t>.</w:t>
      </w:r>
    </w:p>
    <w:p w14:paraId="4400917B" w14:textId="059EE1C8" w:rsidR="00931695" w:rsidRPr="009E772C" w:rsidRDefault="00931695" w:rsidP="00A57644">
      <w:pPr>
        <w:pStyle w:val="Sansinterligne"/>
        <w:rPr>
          <w:rFonts w:ascii="Georgia" w:hAnsi="Georgia"/>
          <w:sz w:val="24"/>
        </w:rPr>
      </w:pPr>
    </w:p>
    <w:p w14:paraId="64D9ED34" w14:textId="0F77DCC1" w:rsidR="001A4293" w:rsidRPr="009E772C" w:rsidRDefault="00931695" w:rsidP="00A57644">
      <w:pPr>
        <w:pStyle w:val="Sansinterligne"/>
        <w:rPr>
          <w:rFonts w:ascii="Georgia" w:hAnsi="Georgia"/>
          <w:sz w:val="24"/>
        </w:rPr>
      </w:pPr>
      <w:r w:rsidRPr="009E772C">
        <w:rPr>
          <w:rFonts w:ascii="Georgia" w:hAnsi="Georgia"/>
          <w:sz w:val="24"/>
        </w:rPr>
        <w:t xml:space="preserve">Ce guide </w:t>
      </w:r>
      <w:r w:rsidR="006F23AD" w:rsidRPr="009E772C">
        <w:rPr>
          <w:rFonts w:ascii="Georgia" w:hAnsi="Georgia"/>
          <w:sz w:val="24"/>
        </w:rPr>
        <w:t>fera l’objet d</w:t>
      </w:r>
      <w:r w:rsidR="00FB1EB5" w:rsidRPr="009E772C">
        <w:rPr>
          <w:rFonts w:ascii="Georgia" w:hAnsi="Georgia"/>
          <w:sz w:val="24"/>
        </w:rPr>
        <w:t>’une évaluation annuelle pour le suivi du traitement des données</w:t>
      </w:r>
      <w:r w:rsidR="00ED480B" w:rsidRPr="009E772C">
        <w:rPr>
          <w:rFonts w:ascii="Georgia" w:hAnsi="Georgia"/>
          <w:sz w:val="24"/>
        </w:rPr>
        <w:t>.</w:t>
      </w:r>
      <w:r w:rsidR="00FB1EB5" w:rsidRPr="009E772C">
        <w:rPr>
          <w:rFonts w:ascii="Georgia" w:hAnsi="Georgia"/>
          <w:sz w:val="24"/>
        </w:rPr>
        <w:t xml:space="preserve"> </w:t>
      </w:r>
      <w:r w:rsidR="00ED480B" w:rsidRPr="009E772C">
        <w:rPr>
          <w:rFonts w:ascii="Georgia" w:hAnsi="Georgia"/>
          <w:sz w:val="24"/>
        </w:rPr>
        <w:t>E</w:t>
      </w:r>
      <w:r w:rsidR="00FB1EB5" w:rsidRPr="009E772C">
        <w:rPr>
          <w:rFonts w:ascii="Georgia" w:hAnsi="Georgia"/>
          <w:sz w:val="24"/>
        </w:rPr>
        <w:t>n outre</w:t>
      </w:r>
      <w:r w:rsidR="00ED480B" w:rsidRPr="009E772C">
        <w:rPr>
          <w:rFonts w:ascii="Georgia" w:hAnsi="Georgia"/>
          <w:sz w:val="24"/>
        </w:rPr>
        <w:t>,</w:t>
      </w:r>
      <w:r w:rsidR="00FB1EB5" w:rsidRPr="009E772C">
        <w:rPr>
          <w:rFonts w:ascii="Georgia" w:hAnsi="Georgia"/>
          <w:sz w:val="24"/>
        </w:rPr>
        <w:t xml:space="preserve"> des évolutions et ou modifications pourront être définies </w:t>
      </w:r>
      <w:r w:rsidR="006F23AD" w:rsidRPr="009E772C">
        <w:rPr>
          <w:rFonts w:ascii="Georgia" w:hAnsi="Georgia"/>
          <w:sz w:val="24"/>
        </w:rPr>
        <w:t>tous les ans</w:t>
      </w:r>
      <w:r w:rsidR="00FB1EB5" w:rsidRPr="009E772C">
        <w:rPr>
          <w:rFonts w:ascii="Georgia" w:hAnsi="Georgia"/>
          <w:sz w:val="24"/>
        </w:rPr>
        <w:t xml:space="preserve"> lors d’un comité de suivi regroupant l’ensemble des utilisateurs et les direct</w:t>
      </w:r>
      <w:r w:rsidR="00ED69EC" w:rsidRPr="009E772C">
        <w:rPr>
          <w:rFonts w:ascii="Georgia" w:hAnsi="Georgia"/>
          <w:sz w:val="24"/>
        </w:rPr>
        <w:t xml:space="preserve">ions </w:t>
      </w:r>
      <w:r w:rsidR="00FB1EB5" w:rsidRPr="009E772C">
        <w:rPr>
          <w:rFonts w:ascii="Georgia" w:hAnsi="Georgia"/>
          <w:sz w:val="24"/>
        </w:rPr>
        <w:t>de chacune des structures</w:t>
      </w:r>
      <w:r w:rsidR="00ED69EC" w:rsidRPr="009E772C">
        <w:rPr>
          <w:rFonts w:ascii="Georgia" w:hAnsi="Georgia"/>
          <w:sz w:val="24"/>
        </w:rPr>
        <w:t xml:space="preserve"> signataires</w:t>
      </w:r>
      <w:r w:rsidR="006F23AD" w:rsidRPr="009E772C">
        <w:rPr>
          <w:rFonts w:ascii="Georgia" w:hAnsi="Georgia"/>
          <w:sz w:val="24"/>
        </w:rPr>
        <w:t xml:space="preserve">. </w:t>
      </w:r>
    </w:p>
    <w:p w14:paraId="176DD5B6" w14:textId="46754125" w:rsidR="00ED30D3" w:rsidRPr="009E772C" w:rsidRDefault="00ED30D3" w:rsidP="00A57644">
      <w:pPr>
        <w:pStyle w:val="Sansinterligne"/>
        <w:rPr>
          <w:rFonts w:ascii="Georgia" w:hAnsi="Georgia"/>
          <w:sz w:val="24"/>
        </w:rPr>
      </w:pPr>
    </w:p>
    <w:p w14:paraId="4D9AF0B6" w14:textId="26415B24" w:rsidR="00ED69EC" w:rsidRPr="009E772C" w:rsidRDefault="002B6904" w:rsidP="00A57644">
      <w:pPr>
        <w:pStyle w:val="Sansinterligne"/>
        <w:rPr>
          <w:rFonts w:ascii="Georgia" w:hAnsi="Georgia"/>
          <w:sz w:val="24"/>
        </w:rPr>
      </w:pPr>
      <w:r w:rsidRPr="009E772C">
        <w:rPr>
          <w:rFonts w:ascii="Georgia" w:hAnsi="Georgia"/>
          <w:sz w:val="24"/>
        </w:rPr>
        <w:t>Les préconisations inscrites dans ce guide doivent être en conformité avec les règles et pratiques définies par le réseau des facilitateurs clause, en particulier concernant les critères d’éligibilités et les règles de valorisation des heures d’insertion.</w:t>
      </w:r>
    </w:p>
    <w:bookmarkEnd w:id="4"/>
    <w:p w14:paraId="13160124" w14:textId="31491FBE" w:rsidR="009E5AC2" w:rsidRPr="009E772C" w:rsidRDefault="009E5AC2" w:rsidP="00A57644">
      <w:pPr>
        <w:pStyle w:val="Sansinterligne"/>
        <w:rPr>
          <w:sz w:val="24"/>
        </w:rPr>
      </w:pPr>
    </w:p>
    <w:p w14:paraId="5376E614" w14:textId="77777777" w:rsidR="00D01122" w:rsidRPr="009E772C" w:rsidRDefault="00D01122">
      <w:pPr>
        <w:rPr>
          <w:rFonts w:asciiTheme="majorHAnsi" w:eastAsiaTheme="majorEastAsia" w:hAnsiTheme="majorHAnsi" w:cstheme="majorBidi"/>
          <w:b/>
          <w:bCs/>
          <w:color w:val="2F5496" w:themeColor="accent1" w:themeShade="BF"/>
          <w:sz w:val="36"/>
          <w:szCs w:val="32"/>
        </w:rPr>
      </w:pPr>
      <w:r w:rsidRPr="009E772C">
        <w:rPr>
          <w:b/>
          <w:bCs/>
          <w:sz w:val="24"/>
        </w:rPr>
        <w:br w:type="page"/>
      </w:r>
    </w:p>
    <w:p w14:paraId="5ACAD6DF" w14:textId="59EDE79C" w:rsidR="00ED30D3" w:rsidRPr="00046093" w:rsidRDefault="00ED30D3" w:rsidP="00046093">
      <w:pPr>
        <w:pStyle w:val="Style1"/>
        <w:numPr>
          <w:ilvl w:val="0"/>
          <w:numId w:val="22"/>
        </w:numPr>
      </w:pPr>
      <w:bookmarkStart w:id="185" w:name="Quelques"/>
      <w:r w:rsidRPr="00046093">
        <w:t>Quelques règles de base</w:t>
      </w:r>
    </w:p>
    <w:bookmarkEnd w:id="185"/>
    <w:p w14:paraId="524289B2" w14:textId="602DA0FA" w:rsidR="00BE2A50" w:rsidRPr="00B268A9" w:rsidRDefault="008B2480" w:rsidP="00664D45">
      <w:pPr>
        <w:pStyle w:val="Sansinterligne"/>
        <w:numPr>
          <w:ilvl w:val="1"/>
          <w:numId w:val="22"/>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R</w:t>
      </w:r>
      <w:r w:rsidR="00BE2A50" w:rsidRPr="00B268A9">
        <w:rPr>
          <w:rFonts w:asciiTheme="majorHAnsi" w:eastAsiaTheme="majorEastAsia" w:hAnsiTheme="majorHAnsi" w:cstheme="majorBidi"/>
          <w:b/>
          <w:bCs/>
          <w:color w:val="00B0F0"/>
          <w:sz w:val="28"/>
          <w:szCs w:val="26"/>
        </w:rPr>
        <w:t xml:space="preserve">ègles de base de saisie de cet outil partagé de saisie des clauses sociales </w:t>
      </w:r>
    </w:p>
    <w:p w14:paraId="32A21C41" w14:textId="77777777" w:rsidR="00ED30D3" w:rsidRPr="00B268A9" w:rsidRDefault="00ED30D3" w:rsidP="00ED30D3">
      <w:pPr>
        <w:pStyle w:val="Sansinterligne"/>
        <w:rPr>
          <w:rFonts w:asciiTheme="majorHAnsi" w:eastAsiaTheme="majorEastAsia" w:hAnsiTheme="majorHAnsi" w:cstheme="majorBidi"/>
          <w:color w:val="2F5496" w:themeColor="accent1" w:themeShade="BF"/>
          <w:sz w:val="28"/>
          <w:szCs w:val="26"/>
        </w:rPr>
      </w:pPr>
    </w:p>
    <w:p w14:paraId="1022AB07" w14:textId="77777777" w:rsidR="00ED30D3" w:rsidRPr="00B268A9" w:rsidRDefault="00ED30D3" w:rsidP="008B2480">
      <w:pPr>
        <w:pStyle w:val="Sansinterligne"/>
        <w:jc w:val="both"/>
        <w:rPr>
          <w:rFonts w:ascii="Georgia" w:hAnsi="Georgia"/>
        </w:rPr>
      </w:pPr>
      <w:r w:rsidRPr="00B268A9">
        <w:rPr>
          <w:rFonts w:ascii="Georgia" w:hAnsi="Georgia"/>
        </w:rPr>
        <w:t>Avant toute nouvelle saisie (interface opération, interface participant …)</w:t>
      </w:r>
      <w:r w:rsidR="00ED480B" w:rsidRPr="00B268A9">
        <w:rPr>
          <w:rFonts w:ascii="Georgia" w:hAnsi="Georgia"/>
        </w:rPr>
        <w:t>,</w:t>
      </w:r>
      <w:r w:rsidRPr="00B268A9">
        <w:rPr>
          <w:rFonts w:ascii="Georgia" w:hAnsi="Georgia"/>
        </w:rPr>
        <w:t xml:space="preserve"> veiller à contrôler que les données à saisir ne soient pas déjà créées afin d’éviter les doublons. </w:t>
      </w:r>
    </w:p>
    <w:p w14:paraId="1D07F4FA" w14:textId="77777777" w:rsidR="00135C58" w:rsidRPr="00B268A9" w:rsidRDefault="00ED30D3" w:rsidP="008B2480">
      <w:pPr>
        <w:pStyle w:val="Sansinterligne"/>
        <w:jc w:val="both"/>
        <w:rPr>
          <w:rFonts w:ascii="Georgia" w:hAnsi="Georgia"/>
        </w:rPr>
      </w:pPr>
      <w:r w:rsidRPr="00B268A9">
        <w:rPr>
          <w:rFonts w:ascii="Georgia" w:hAnsi="Georgia"/>
        </w:rPr>
        <w:t>Pour éviter les doublons il vous suffit d’utiliser l’onglet recherche préalablement à votre saisie.</w:t>
      </w:r>
    </w:p>
    <w:p w14:paraId="554DCE98" w14:textId="77777777" w:rsidR="007C26AD" w:rsidRPr="00B268A9" w:rsidRDefault="007C26AD" w:rsidP="008B2480">
      <w:pPr>
        <w:pStyle w:val="Sansinterligne"/>
        <w:jc w:val="both"/>
        <w:rPr>
          <w:rFonts w:ascii="Georgia" w:hAnsi="Georgia"/>
        </w:rPr>
      </w:pPr>
      <w:r w:rsidRPr="00B268A9">
        <w:rPr>
          <w:rFonts w:ascii="Georgia" w:hAnsi="Georgia"/>
        </w:rPr>
        <w:t>Les éléments de saisie devront faire l’objet de justificatif</w:t>
      </w:r>
      <w:r w:rsidR="00EB1F86" w:rsidRPr="00B268A9">
        <w:rPr>
          <w:rFonts w:ascii="Georgia" w:hAnsi="Georgia"/>
        </w:rPr>
        <w:t>s</w:t>
      </w:r>
      <w:r w:rsidRPr="00B268A9">
        <w:rPr>
          <w:rFonts w:ascii="Georgia" w:hAnsi="Georgia"/>
        </w:rPr>
        <w:t xml:space="preserve"> afin de vérifier et de fiabiliser cet outil</w:t>
      </w:r>
    </w:p>
    <w:p w14:paraId="61074A1B" w14:textId="330FE5DD" w:rsidR="00ED30D3" w:rsidRPr="00B268A9" w:rsidRDefault="00ED30D3" w:rsidP="00ED30D3">
      <w:pPr>
        <w:pStyle w:val="Sansinterligne"/>
        <w:rPr>
          <w:rFonts w:ascii="Georgia" w:hAnsi="Georgia"/>
          <w:b/>
          <w:bCs/>
        </w:rPr>
      </w:pPr>
    </w:p>
    <w:p w14:paraId="3CDDAC39" w14:textId="31C7D5E5" w:rsidR="00A57644" w:rsidRPr="00037B62" w:rsidRDefault="009E5AC2" w:rsidP="00046093">
      <w:pPr>
        <w:pStyle w:val="Style1"/>
        <w:numPr>
          <w:ilvl w:val="0"/>
          <w:numId w:val="22"/>
        </w:numPr>
      </w:pPr>
      <w:bookmarkStart w:id="186" w:name="Interface"/>
      <w:r w:rsidRPr="00037B62">
        <w:t xml:space="preserve">Interface </w:t>
      </w:r>
      <w:r w:rsidR="006014BE" w:rsidRPr="00037B62">
        <w:t>M</w:t>
      </w:r>
      <w:r w:rsidR="00A57644" w:rsidRPr="00037B62">
        <w:t>a</w:t>
      </w:r>
      <w:r w:rsidR="00ED480B" w:rsidRPr="00037B62">
        <w:t>î</w:t>
      </w:r>
      <w:r w:rsidR="00A57644" w:rsidRPr="00037B62">
        <w:t>tre d’ouvrage</w:t>
      </w:r>
    </w:p>
    <w:bookmarkEnd w:id="186"/>
    <w:p w14:paraId="0573BA3C" w14:textId="77777777" w:rsidR="008B2480" w:rsidRPr="00872815" w:rsidRDefault="00135C58" w:rsidP="00664D45">
      <w:pPr>
        <w:pStyle w:val="Sansinterligne"/>
        <w:numPr>
          <w:ilvl w:val="1"/>
          <w:numId w:val="22"/>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Saisie d’un ma</w:t>
      </w:r>
      <w:r w:rsidR="00ED480B" w:rsidRPr="00872815">
        <w:rPr>
          <w:rFonts w:asciiTheme="majorHAnsi" w:eastAsiaTheme="majorEastAsia" w:hAnsiTheme="majorHAnsi" w:cstheme="majorBidi"/>
          <w:b/>
          <w:bCs/>
          <w:color w:val="00B0F0"/>
          <w:sz w:val="28"/>
          <w:szCs w:val="26"/>
        </w:rPr>
        <w:t>î</w:t>
      </w:r>
      <w:r w:rsidRPr="00872815">
        <w:rPr>
          <w:rFonts w:asciiTheme="majorHAnsi" w:eastAsiaTheme="majorEastAsia" w:hAnsiTheme="majorHAnsi" w:cstheme="majorBidi"/>
          <w:b/>
          <w:bCs/>
          <w:color w:val="00B0F0"/>
          <w:sz w:val="28"/>
          <w:szCs w:val="26"/>
        </w:rPr>
        <w:t>tre d’ouvrage :</w:t>
      </w:r>
    </w:p>
    <w:p w14:paraId="1F24CD11" w14:textId="5F3BE9C8" w:rsidR="007233BF" w:rsidRPr="00B268A9" w:rsidRDefault="005D57A8" w:rsidP="008B2480">
      <w:pPr>
        <w:spacing w:before="120"/>
        <w:rPr>
          <w:rFonts w:ascii="Georgia" w:hAnsi="Georgia"/>
        </w:rPr>
      </w:pPr>
      <w:r w:rsidRPr="00B268A9">
        <w:rPr>
          <w:rFonts w:ascii="Georgia" w:hAnsi="Georgia"/>
        </w:rPr>
        <w:t>Indiquer</w:t>
      </w:r>
      <w:r w:rsidR="00135C58" w:rsidRPr="00B268A9">
        <w:rPr>
          <w:rFonts w:ascii="Georgia" w:hAnsi="Georgia"/>
        </w:rPr>
        <w:t xml:space="preserve"> le </w:t>
      </w:r>
      <w:r w:rsidR="00EB1F86" w:rsidRPr="00B268A9">
        <w:rPr>
          <w:rFonts w:ascii="Georgia" w:hAnsi="Georgia"/>
        </w:rPr>
        <w:t>n</w:t>
      </w:r>
      <w:r w:rsidR="00A57644" w:rsidRPr="00B268A9">
        <w:rPr>
          <w:rFonts w:ascii="Georgia" w:hAnsi="Georgia"/>
        </w:rPr>
        <w:t>om du ma</w:t>
      </w:r>
      <w:r w:rsidR="00EB1F86" w:rsidRPr="00B268A9">
        <w:rPr>
          <w:rFonts w:ascii="Georgia" w:hAnsi="Georgia"/>
        </w:rPr>
        <w:t>î</w:t>
      </w:r>
      <w:r w:rsidR="00A57644" w:rsidRPr="00B268A9">
        <w:rPr>
          <w:rFonts w:ascii="Georgia" w:hAnsi="Georgia"/>
        </w:rPr>
        <w:t>tre d’ouvrage complet et ajouter le sigle en</w:t>
      </w:r>
      <w:r w:rsidR="001F6B28" w:rsidRPr="00B268A9">
        <w:rPr>
          <w:rFonts w:ascii="Georgia" w:hAnsi="Georgia"/>
        </w:rPr>
        <w:t>tre</w:t>
      </w:r>
      <w:r w:rsidR="00A57644" w:rsidRPr="00B268A9">
        <w:rPr>
          <w:rFonts w:ascii="Georgia" w:hAnsi="Georgia"/>
        </w:rPr>
        <w:t xml:space="preserve"> parenthèse à la suite avec un espace</w:t>
      </w:r>
      <w:r w:rsidR="00EB1F86" w:rsidRPr="00B268A9">
        <w:rPr>
          <w:rFonts w:ascii="Georgia" w:hAnsi="Georgia"/>
        </w:rPr>
        <w:t>.</w:t>
      </w:r>
    </w:p>
    <w:p w14:paraId="4CB97B88" w14:textId="77777777" w:rsidR="009A4354" w:rsidRPr="00B268A9" w:rsidRDefault="00A57644" w:rsidP="00531C89">
      <w:pPr>
        <w:spacing w:after="0" w:line="240" w:lineRule="auto"/>
        <w:rPr>
          <w:rFonts w:ascii="Georgia" w:hAnsi="Georgia"/>
        </w:rPr>
      </w:pPr>
      <w:r w:rsidRPr="00B268A9">
        <w:rPr>
          <w:rFonts w:ascii="Georgia" w:hAnsi="Georgia"/>
        </w:rPr>
        <w:t>Exemples</w:t>
      </w:r>
      <w:r w:rsidR="008B2480" w:rsidRPr="00B268A9">
        <w:rPr>
          <w:rFonts w:ascii="Georgia" w:hAnsi="Georgia"/>
        </w:rPr>
        <w:t xml:space="preserve"> : </w:t>
      </w:r>
    </w:p>
    <w:p w14:paraId="4880AB39" w14:textId="08C6C67E" w:rsidR="001A4293" w:rsidRPr="00B268A9" w:rsidRDefault="00A57644" w:rsidP="009A4354">
      <w:pPr>
        <w:pStyle w:val="Paragraphedeliste"/>
        <w:numPr>
          <w:ilvl w:val="0"/>
          <w:numId w:val="8"/>
        </w:numPr>
        <w:spacing w:after="0" w:line="240" w:lineRule="auto"/>
        <w:rPr>
          <w:rFonts w:ascii="Georgia" w:hAnsi="Georgia"/>
        </w:rPr>
      </w:pPr>
      <w:r w:rsidRPr="00B268A9">
        <w:rPr>
          <w:rFonts w:ascii="Georgia" w:hAnsi="Georgia"/>
        </w:rPr>
        <w:t xml:space="preserve">Métropole Européenne de Lille (MEL)  </w:t>
      </w:r>
    </w:p>
    <w:p w14:paraId="0B35899E" w14:textId="77777777" w:rsidR="00A57644" w:rsidRPr="00B268A9" w:rsidRDefault="00A57644" w:rsidP="009A4354">
      <w:pPr>
        <w:pStyle w:val="Paragraphedeliste"/>
        <w:numPr>
          <w:ilvl w:val="0"/>
          <w:numId w:val="8"/>
        </w:numPr>
        <w:spacing w:after="0" w:line="240" w:lineRule="auto"/>
        <w:rPr>
          <w:rFonts w:ascii="Georgia" w:hAnsi="Georgia"/>
        </w:rPr>
      </w:pPr>
      <w:r w:rsidRPr="00B268A9">
        <w:rPr>
          <w:rFonts w:ascii="Georgia" w:hAnsi="Georgia"/>
        </w:rPr>
        <w:t>Lille Métropole Habitat (LMH)</w:t>
      </w:r>
    </w:p>
    <w:p w14:paraId="0B76E7E3" w14:textId="78048EEC" w:rsidR="00F427BB" w:rsidRPr="00B268A9" w:rsidRDefault="00F427BB" w:rsidP="009A4354">
      <w:pPr>
        <w:pStyle w:val="Paragraphedeliste"/>
        <w:numPr>
          <w:ilvl w:val="0"/>
          <w:numId w:val="8"/>
        </w:numPr>
        <w:spacing w:after="0" w:line="240" w:lineRule="auto"/>
        <w:rPr>
          <w:rFonts w:ascii="Georgia" w:hAnsi="Georgia"/>
        </w:rPr>
      </w:pPr>
      <w:r w:rsidRPr="00B268A9">
        <w:rPr>
          <w:rFonts w:ascii="Georgia" w:hAnsi="Georgia"/>
        </w:rPr>
        <w:t>Communauté d’Agglomération Lens-Liévin (CALL)</w:t>
      </w:r>
    </w:p>
    <w:p w14:paraId="61EBDB0F" w14:textId="4100BB31" w:rsidR="00117930" w:rsidRPr="00B268A9" w:rsidRDefault="00117930" w:rsidP="00117930">
      <w:pPr>
        <w:spacing w:after="0" w:line="240" w:lineRule="auto"/>
        <w:rPr>
          <w:rFonts w:ascii="Georgia" w:hAnsi="Georgia"/>
        </w:rPr>
      </w:pPr>
      <w:r w:rsidRPr="00B268A9">
        <w:rPr>
          <w:rFonts w:ascii="Georgia" w:hAnsi="Georgia"/>
          <w:noProof/>
        </w:rPr>
        <w:drawing>
          <wp:inline distT="0" distB="0" distL="0" distR="0" wp14:anchorId="541A22E3" wp14:editId="31A5B7EE">
            <wp:extent cx="5760720" cy="4207510"/>
            <wp:effectExtent l="57150" t="57150" r="106680" b="1168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075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9ED793" w14:textId="36C37BAA" w:rsidR="000A2645" w:rsidRPr="00B268A9" w:rsidRDefault="000A2645" w:rsidP="000A2645">
      <w:pPr>
        <w:pStyle w:val="Titre2"/>
        <w:spacing w:before="120"/>
        <w:rPr>
          <w:rFonts w:ascii="Georgia" w:eastAsiaTheme="minorHAnsi" w:hAnsi="Georgia" w:cstheme="minorBidi"/>
          <w:color w:val="auto"/>
          <w:sz w:val="22"/>
          <w:szCs w:val="22"/>
        </w:rPr>
      </w:pPr>
      <w:bookmarkStart w:id="187" w:name="_Toc135129783"/>
      <w:bookmarkStart w:id="188" w:name="_Toc135129851"/>
      <w:bookmarkStart w:id="189" w:name="_Toc135147988"/>
      <w:bookmarkStart w:id="190" w:name="_Toc135207858"/>
      <w:r w:rsidRPr="00B268A9">
        <w:rPr>
          <w:rFonts w:ascii="Georgia" w:eastAsiaTheme="minorHAnsi" w:hAnsi="Georgia" w:cstheme="minorBidi"/>
          <w:color w:val="auto"/>
          <w:sz w:val="22"/>
          <w:szCs w:val="22"/>
        </w:rPr>
        <w:t>Qualifier le type de maître d’ouvrage :  elle devra se faire selon la nomenclature proposée par Alliance Ville Emploi (AVE).</w:t>
      </w:r>
      <w:bookmarkEnd w:id="187"/>
      <w:bookmarkEnd w:id="188"/>
      <w:bookmarkEnd w:id="189"/>
      <w:bookmarkEnd w:id="190"/>
    </w:p>
    <w:p w14:paraId="1545F005" w14:textId="4616BA84" w:rsidR="00AC3120" w:rsidRDefault="00AC3120">
      <w:pPr>
        <w:rPr>
          <w:rFonts w:ascii="Georgia" w:hAnsi="Georgia"/>
        </w:rPr>
      </w:pPr>
    </w:p>
    <w:p w14:paraId="3FC90C73" w14:textId="77777777" w:rsidR="00BC3359" w:rsidRPr="00B268A9" w:rsidRDefault="00BC3359">
      <w:pPr>
        <w:rPr>
          <w:rFonts w:ascii="Georgia" w:hAnsi="Georgia"/>
        </w:rPr>
      </w:pPr>
    </w:p>
    <w:p w14:paraId="29B983E0" w14:textId="46DD09D1" w:rsidR="008B2480" w:rsidRPr="00B268A9" w:rsidRDefault="00BC241C" w:rsidP="00664D45">
      <w:pPr>
        <w:pStyle w:val="Sansinterligne"/>
        <w:numPr>
          <w:ilvl w:val="1"/>
          <w:numId w:val="22"/>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Les</w:t>
      </w:r>
      <w:r w:rsidR="008B2480" w:rsidRPr="00B268A9">
        <w:rPr>
          <w:rFonts w:asciiTheme="majorHAnsi" w:eastAsiaTheme="majorEastAsia" w:hAnsiTheme="majorHAnsi" w:cstheme="majorBidi"/>
          <w:b/>
          <w:bCs/>
          <w:color w:val="00B0F0"/>
          <w:sz w:val="28"/>
          <w:szCs w:val="26"/>
        </w:rPr>
        <w:t xml:space="preserve"> services et les directions</w:t>
      </w:r>
    </w:p>
    <w:p w14:paraId="1FED390F" w14:textId="7772059A" w:rsidR="007233BF" w:rsidRPr="00B268A9" w:rsidRDefault="00A57644" w:rsidP="008B2480">
      <w:pPr>
        <w:pStyle w:val="Sansinterligne"/>
        <w:spacing w:before="120"/>
        <w:rPr>
          <w:rFonts w:ascii="Georgia" w:hAnsi="Georgia"/>
        </w:rPr>
      </w:pPr>
      <w:r w:rsidRPr="00B268A9">
        <w:rPr>
          <w:rFonts w:ascii="Georgia" w:hAnsi="Georgia"/>
        </w:rPr>
        <w:t xml:space="preserve">Attention </w:t>
      </w:r>
      <w:r w:rsidR="007C26AD" w:rsidRPr="00B268A9">
        <w:rPr>
          <w:rFonts w:ascii="Georgia" w:hAnsi="Georgia"/>
        </w:rPr>
        <w:t xml:space="preserve">il faut également effectuer la </w:t>
      </w:r>
      <w:r w:rsidRPr="00B268A9">
        <w:rPr>
          <w:rFonts w:ascii="Georgia" w:hAnsi="Georgia"/>
        </w:rPr>
        <w:t xml:space="preserve">création pour les services et les directions </w:t>
      </w:r>
      <w:r w:rsidR="007C26AD" w:rsidRPr="00B268A9">
        <w:rPr>
          <w:rFonts w:ascii="Georgia" w:hAnsi="Georgia"/>
        </w:rPr>
        <w:t>r</w:t>
      </w:r>
      <w:r w:rsidRPr="00B268A9">
        <w:rPr>
          <w:rFonts w:ascii="Georgia" w:hAnsi="Georgia"/>
        </w:rPr>
        <w:t>attachés au ma</w:t>
      </w:r>
      <w:r w:rsidR="003319A2" w:rsidRPr="00B268A9">
        <w:rPr>
          <w:rFonts w:ascii="Georgia" w:hAnsi="Georgia"/>
        </w:rPr>
        <w:t>î</w:t>
      </w:r>
      <w:r w:rsidRPr="00B268A9">
        <w:rPr>
          <w:rFonts w:ascii="Georgia" w:hAnsi="Georgia"/>
        </w:rPr>
        <w:t>tre d’ouvrage</w:t>
      </w:r>
      <w:r w:rsidR="007233BF" w:rsidRPr="00B268A9">
        <w:rPr>
          <w:rFonts w:ascii="Georgia" w:hAnsi="Georgia"/>
        </w:rPr>
        <w:t>.</w:t>
      </w:r>
    </w:p>
    <w:p w14:paraId="6AB2B2F0" w14:textId="282BDB19" w:rsidR="00135C58" w:rsidRPr="00B268A9" w:rsidRDefault="00135C58" w:rsidP="008B2480">
      <w:pPr>
        <w:pStyle w:val="Sansinterligne"/>
        <w:spacing w:before="120"/>
        <w:rPr>
          <w:rFonts w:ascii="Georgia" w:hAnsi="Georgia"/>
        </w:rPr>
      </w:pPr>
      <w:r w:rsidRPr="00B268A9">
        <w:rPr>
          <w:rFonts w:ascii="Georgia" w:hAnsi="Georgia"/>
        </w:rPr>
        <w:t xml:space="preserve">Le </w:t>
      </w:r>
      <w:r w:rsidR="00EB1F86" w:rsidRPr="00B268A9">
        <w:rPr>
          <w:rFonts w:ascii="Georgia" w:hAnsi="Georgia"/>
        </w:rPr>
        <w:t>l</w:t>
      </w:r>
      <w:r w:rsidRPr="00B268A9">
        <w:rPr>
          <w:rFonts w:ascii="Georgia" w:hAnsi="Georgia"/>
        </w:rPr>
        <w:t xml:space="preserve">ibellé de la direction : </w:t>
      </w:r>
      <w:r w:rsidR="00721AB1" w:rsidRPr="00B268A9">
        <w:rPr>
          <w:rFonts w:ascii="Georgia" w:hAnsi="Georgia"/>
        </w:rPr>
        <w:t>1</w:t>
      </w:r>
      <w:r w:rsidR="00721AB1" w:rsidRPr="00B268A9">
        <w:rPr>
          <w:rFonts w:ascii="Georgia" w:hAnsi="Georgia"/>
          <w:vertAlign w:val="superscript"/>
        </w:rPr>
        <w:t>ère lettre</w:t>
      </w:r>
      <w:r w:rsidRPr="00B268A9">
        <w:rPr>
          <w:rFonts w:ascii="Georgia" w:hAnsi="Georgia"/>
        </w:rPr>
        <w:t xml:space="preserve"> en Majuscule le reste en minuscule</w:t>
      </w:r>
    </w:p>
    <w:p w14:paraId="35811710" w14:textId="195A076A" w:rsidR="00F064C2" w:rsidRPr="00B268A9" w:rsidRDefault="00F064C2" w:rsidP="008B2480">
      <w:pPr>
        <w:pStyle w:val="Sansinterligne"/>
        <w:spacing w:before="120"/>
        <w:rPr>
          <w:rFonts w:ascii="Georgia" w:hAnsi="Georgia"/>
        </w:rPr>
      </w:pPr>
      <w:r w:rsidRPr="00B268A9">
        <w:rPr>
          <w:rFonts w:ascii="Georgia" w:hAnsi="Georgia"/>
          <w:noProof/>
        </w:rPr>
        <w:drawing>
          <wp:inline distT="0" distB="0" distL="0" distR="0" wp14:anchorId="2DDB1BD1" wp14:editId="35F5ECA9">
            <wp:extent cx="5760720" cy="2854960"/>
            <wp:effectExtent l="57150" t="57150" r="106680" b="1168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5496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F562CE2" w14:textId="4EC0F6FF" w:rsidR="007233BF" w:rsidRPr="00B268A9" w:rsidRDefault="00135C58" w:rsidP="008B2480">
      <w:pPr>
        <w:pStyle w:val="Sansinterligne"/>
        <w:spacing w:before="120"/>
        <w:rPr>
          <w:rFonts w:ascii="Georgia" w:hAnsi="Georgia"/>
        </w:rPr>
      </w:pPr>
      <w:r w:rsidRPr="00B268A9">
        <w:rPr>
          <w:rFonts w:ascii="Georgia" w:hAnsi="Georgia"/>
        </w:rPr>
        <w:t>A la suite de la création de la direction il faut adjoindre un service. Cela permettra d’affecter un interlocuteur au service donc à la direction.</w:t>
      </w:r>
    </w:p>
    <w:p w14:paraId="5BD0713F" w14:textId="5464E1B8" w:rsidR="000A2645" w:rsidRPr="00B268A9" w:rsidRDefault="000A2645" w:rsidP="008B2480">
      <w:pPr>
        <w:pStyle w:val="Sansinterligne"/>
        <w:spacing w:before="120"/>
        <w:rPr>
          <w:rFonts w:ascii="Georgia" w:hAnsi="Georgia"/>
        </w:rPr>
      </w:pPr>
      <w:r w:rsidRPr="00B268A9">
        <w:rPr>
          <w:rFonts w:ascii="Georgia" w:hAnsi="Georgia"/>
          <w:noProof/>
        </w:rPr>
        <w:drawing>
          <wp:inline distT="0" distB="0" distL="0" distR="0" wp14:anchorId="3D34256A" wp14:editId="4E19373E">
            <wp:extent cx="5760720" cy="2950311"/>
            <wp:effectExtent l="57150" t="57150" r="106680" b="1168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040"/>
                    <a:stretch/>
                  </pic:blipFill>
                  <pic:spPr bwMode="auto">
                    <a:xfrm>
                      <a:off x="0" y="0"/>
                      <a:ext cx="5760720" cy="2950311"/>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A8EAE8" w14:textId="5F1BD6A3" w:rsidR="00F064C2" w:rsidRPr="00B268A9" w:rsidRDefault="00F064C2" w:rsidP="008B2480">
      <w:pPr>
        <w:pStyle w:val="Sansinterligne"/>
        <w:spacing w:before="120"/>
        <w:rPr>
          <w:rFonts w:ascii="Georgia" w:hAnsi="Georgia"/>
        </w:rPr>
      </w:pPr>
      <w:r w:rsidRPr="00B268A9">
        <w:rPr>
          <w:rFonts w:ascii="Georgia" w:hAnsi="Georgia"/>
          <w:noProof/>
        </w:rPr>
        <w:drawing>
          <wp:inline distT="0" distB="0" distL="0" distR="0" wp14:anchorId="4A0608BA" wp14:editId="088873BA">
            <wp:extent cx="5760720" cy="2904135"/>
            <wp:effectExtent l="57150" t="57150" r="106680" b="1060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5541"/>
                    <a:stretch/>
                  </pic:blipFill>
                  <pic:spPr bwMode="auto">
                    <a:xfrm>
                      <a:off x="0" y="0"/>
                      <a:ext cx="5760720" cy="2904135"/>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3B6D6E" w14:textId="76B98472" w:rsidR="00135C58" w:rsidRPr="00B268A9" w:rsidRDefault="00BC3359" w:rsidP="00664D45">
      <w:pPr>
        <w:pStyle w:val="Sansinterligne"/>
        <w:numPr>
          <w:ilvl w:val="1"/>
          <w:numId w:val="22"/>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Interlocuteur</w:t>
      </w:r>
    </w:p>
    <w:p w14:paraId="3AE1E2AA" w14:textId="77777777" w:rsidR="00135C58" w:rsidRPr="00B268A9" w:rsidRDefault="00135C58" w:rsidP="008B2480">
      <w:pPr>
        <w:spacing w:before="120"/>
        <w:rPr>
          <w:rFonts w:ascii="Georgia" w:hAnsi="Georgia"/>
        </w:rPr>
      </w:pPr>
      <w:r w:rsidRPr="00B268A9">
        <w:rPr>
          <w:rFonts w:ascii="Georgia" w:hAnsi="Georgia"/>
        </w:rPr>
        <w:t xml:space="preserve">Saisie d’un interlocuteur </w:t>
      </w:r>
      <w:r w:rsidR="00D440E5" w:rsidRPr="00B268A9">
        <w:rPr>
          <w:rFonts w:ascii="Georgia" w:hAnsi="Georgia"/>
        </w:rPr>
        <w:t xml:space="preserve">du </w:t>
      </w:r>
      <w:r w:rsidR="00EB1F86" w:rsidRPr="00B268A9">
        <w:rPr>
          <w:rFonts w:ascii="Georgia" w:hAnsi="Georgia"/>
        </w:rPr>
        <w:t>m</w:t>
      </w:r>
      <w:r w:rsidR="00D440E5" w:rsidRPr="00B268A9">
        <w:rPr>
          <w:rFonts w:ascii="Georgia" w:hAnsi="Georgia"/>
        </w:rPr>
        <w:t>a</w:t>
      </w:r>
      <w:r w:rsidR="00EB1F86" w:rsidRPr="00B268A9">
        <w:rPr>
          <w:rFonts w:ascii="Georgia" w:hAnsi="Georgia"/>
        </w:rPr>
        <w:t>î</w:t>
      </w:r>
      <w:r w:rsidR="00D440E5" w:rsidRPr="00B268A9">
        <w:rPr>
          <w:rFonts w:ascii="Georgia" w:hAnsi="Georgia"/>
        </w:rPr>
        <w:t xml:space="preserve">tre d’ouvrage </w:t>
      </w:r>
    </w:p>
    <w:p w14:paraId="06C15519" w14:textId="77777777" w:rsidR="00135C58" w:rsidRPr="00B268A9" w:rsidRDefault="00135C58" w:rsidP="008B2480">
      <w:pPr>
        <w:pStyle w:val="Paragraphedeliste"/>
        <w:numPr>
          <w:ilvl w:val="0"/>
          <w:numId w:val="1"/>
        </w:numPr>
        <w:spacing w:before="120"/>
        <w:rPr>
          <w:rFonts w:ascii="Georgia" w:hAnsi="Georgia"/>
        </w:rPr>
      </w:pPr>
      <w:r w:rsidRPr="00B268A9">
        <w:rPr>
          <w:rFonts w:ascii="Georgia" w:hAnsi="Georgia"/>
        </w:rPr>
        <w:t xml:space="preserve">Nom en </w:t>
      </w:r>
      <w:r w:rsidR="00EB1F86" w:rsidRPr="00B268A9">
        <w:rPr>
          <w:rFonts w:ascii="Georgia" w:hAnsi="Georgia"/>
        </w:rPr>
        <w:t>m</w:t>
      </w:r>
      <w:r w:rsidRPr="00B268A9">
        <w:rPr>
          <w:rFonts w:ascii="Georgia" w:hAnsi="Georgia"/>
        </w:rPr>
        <w:t xml:space="preserve">ajuscule </w:t>
      </w:r>
    </w:p>
    <w:p w14:paraId="41EA628B" w14:textId="26FF7DC9" w:rsidR="00135C58" w:rsidRPr="00B268A9" w:rsidRDefault="00135C58" w:rsidP="008B2480">
      <w:pPr>
        <w:pStyle w:val="Paragraphedeliste"/>
        <w:numPr>
          <w:ilvl w:val="0"/>
          <w:numId w:val="1"/>
        </w:numPr>
        <w:spacing w:before="120"/>
        <w:rPr>
          <w:rFonts w:ascii="Georgia" w:hAnsi="Georgia"/>
        </w:rPr>
      </w:pPr>
      <w:r w:rsidRPr="00B268A9">
        <w:rPr>
          <w:rFonts w:ascii="Georgia" w:hAnsi="Georgia"/>
        </w:rPr>
        <w:t>Prénom 1</w:t>
      </w:r>
      <w:r w:rsidR="00721AB1" w:rsidRPr="00B268A9">
        <w:rPr>
          <w:rFonts w:ascii="Georgia" w:hAnsi="Georgia"/>
          <w:vertAlign w:val="superscript"/>
        </w:rPr>
        <w:t>é</w:t>
      </w:r>
      <w:r w:rsidRPr="00B268A9">
        <w:rPr>
          <w:rFonts w:ascii="Georgia" w:hAnsi="Georgia"/>
          <w:vertAlign w:val="superscript"/>
        </w:rPr>
        <w:t>r</w:t>
      </w:r>
      <w:r w:rsidR="00721AB1" w:rsidRPr="00B268A9">
        <w:rPr>
          <w:rFonts w:ascii="Georgia" w:hAnsi="Georgia"/>
          <w:vertAlign w:val="superscript"/>
        </w:rPr>
        <w:t>e</w:t>
      </w:r>
      <w:r w:rsidR="00721AB1" w:rsidRPr="00B268A9">
        <w:rPr>
          <w:rFonts w:ascii="Georgia" w:hAnsi="Georgia"/>
        </w:rPr>
        <w:t xml:space="preserve"> </w:t>
      </w:r>
      <w:r w:rsidRPr="00B268A9">
        <w:rPr>
          <w:rFonts w:ascii="Georgia" w:hAnsi="Georgia"/>
        </w:rPr>
        <w:t xml:space="preserve">lettre en </w:t>
      </w:r>
      <w:r w:rsidR="00EB1F86" w:rsidRPr="00B268A9">
        <w:rPr>
          <w:rFonts w:ascii="Georgia" w:hAnsi="Georgia"/>
        </w:rPr>
        <w:t>m</w:t>
      </w:r>
      <w:r w:rsidRPr="00B268A9">
        <w:rPr>
          <w:rFonts w:ascii="Georgia" w:hAnsi="Georgia"/>
        </w:rPr>
        <w:t>ajuscule</w:t>
      </w:r>
      <w:r w:rsidR="00EB1F86" w:rsidRPr="00B268A9">
        <w:rPr>
          <w:rFonts w:ascii="Georgia" w:hAnsi="Georgia"/>
        </w:rPr>
        <w:t>,</w:t>
      </w:r>
      <w:r w:rsidRPr="00B268A9">
        <w:rPr>
          <w:rFonts w:ascii="Georgia" w:hAnsi="Georgia"/>
        </w:rPr>
        <w:t xml:space="preserve"> le reste en minuscule</w:t>
      </w:r>
    </w:p>
    <w:p w14:paraId="32895E1D" w14:textId="3FB208FA" w:rsidR="00CE4BAF" w:rsidRPr="00B268A9" w:rsidRDefault="008A69C0" w:rsidP="008A69C0">
      <w:pPr>
        <w:spacing w:before="120"/>
        <w:rPr>
          <w:rFonts w:ascii="Georgia" w:hAnsi="Georgia"/>
        </w:rPr>
      </w:pPr>
      <w:r w:rsidRPr="00B268A9">
        <w:rPr>
          <w:rFonts w:ascii="Helvetica" w:hAnsi="Helvetica" w:cs="Helvetica"/>
          <w:color w:val="1D2129"/>
          <w:szCs w:val="21"/>
          <w:shd w:val="clear" w:color="auto" w:fill="FFFFFF"/>
        </w:rPr>
        <w:t xml:space="preserve"> </w:t>
      </w:r>
      <w:r w:rsidRPr="00B268A9">
        <w:rPr>
          <w:rFonts w:ascii="Helvetica" w:hAnsi="Helvetica" w:cs="Helvetica"/>
          <w:noProof/>
          <w:color w:val="1D2129"/>
          <w:szCs w:val="21"/>
          <w:shd w:val="clear" w:color="auto" w:fill="FFFFFF"/>
        </w:rPr>
        <w:drawing>
          <wp:inline distT="0" distB="0" distL="0" distR="0" wp14:anchorId="2C0F2C86" wp14:editId="15D92D36">
            <wp:extent cx="5760720" cy="4121150"/>
            <wp:effectExtent l="57150" t="57150" r="106680" b="1079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2115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60347548" w14:textId="0F802086" w:rsidR="001F75A7" w:rsidRPr="00B268A9" w:rsidRDefault="007233BF" w:rsidP="00A57644">
      <w:pPr>
        <w:pStyle w:val="Titre2"/>
        <w:rPr>
          <w:rFonts w:ascii="Georgia" w:eastAsiaTheme="minorHAnsi" w:hAnsi="Georgia" w:cstheme="minorBidi"/>
          <w:color w:val="auto"/>
          <w:sz w:val="22"/>
          <w:szCs w:val="22"/>
        </w:rPr>
      </w:pPr>
      <w:r w:rsidRPr="00B268A9">
        <w:rPr>
          <w:rFonts w:ascii="Georgia" w:eastAsiaTheme="minorHAnsi" w:hAnsi="Georgia" w:cstheme="minorBidi"/>
          <w:color w:val="auto"/>
          <w:sz w:val="22"/>
          <w:szCs w:val="22"/>
        </w:rPr>
        <w:t xml:space="preserve"> </w:t>
      </w:r>
    </w:p>
    <w:p w14:paraId="0749513F" w14:textId="2F55FA02" w:rsidR="00B70C8A" w:rsidRPr="00B268A9" w:rsidRDefault="009E5AC2" w:rsidP="00046093">
      <w:pPr>
        <w:pStyle w:val="Style1"/>
        <w:numPr>
          <w:ilvl w:val="0"/>
          <w:numId w:val="22"/>
        </w:numPr>
      </w:pPr>
      <w:bookmarkStart w:id="191" w:name="InterfaceE"/>
      <w:r w:rsidRPr="00B268A9">
        <w:t xml:space="preserve">Interface </w:t>
      </w:r>
      <w:r w:rsidR="006014BE" w:rsidRPr="00B268A9">
        <w:t>E</w:t>
      </w:r>
      <w:r w:rsidR="00A57644" w:rsidRPr="00B268A9">
        <w:t>ntreprise</w:t>
      </w:r>
    </w:p>
    <w:bookmarkEnd w:id="191"/>
    <w:p w14:paraId="4E21152D" w14:textId="663648EB" w:rsidR="008B2480" w:rsidRPr="00B268A9" w:rsidRDefault="008B2480"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SIRET</w:t>
      </w:r>
    </w:p>
    <w:p w14:paraId="22BE99AE" w14:textId="336F4118" w:rsidR="00A57644" w:rsidRPr="00B268A9" w:rsidRDefault="00D440E5" w:rsidP="008B2480">
      <w:pPr>
        <w:pStyle w:val="Sansinterligne"/>
        <w:spacing w:before="120"/>
        <w:rPr>
          <w:rFonts w:ascii="Georgia" w:hAnsi="Georgia"/>
        </w:rPr>
      </w:pPr>
      <w:r w:rsidRPr="00B268A9">
        <w:rPr>
          <w:rFonts w:ascii="Georgia" w:hAnsi="Georgia"/>
        </w:rPr>
        <w:t>L’inscription du n</w:t>
      </w:r>
      <w:r w:rsidR="00A57644" w:rsidRPr="00B268A9">
        <w:rPr>
          <w:rFonts w:ascii="Georgia" w:hAnsi="Georgia"/>
        </w:rPr>
        <w:t xml:space="preserve">uméro de SIRET </w:t>
      </w:r>
      <w:r w:rsidR="00B70C8A" w:rsidRPr="00B268A9">
        <w:rPr>
          <w:rFonts w:ascii="Georgia" w:hAnsi="Georgia"/>
        </w:rPr>
        <w:t xml:space="preserve">est </w:t>
      </w:r>
      <w:r w:rsidR="00A57644" w:rsidRPr="00B268A9">
        <w:rPr>
          <w:rFonts w:ascii="Georgia" w:hAnsi="Georgia"/>
        </w:rPr>
        <w:t>obligatoire</w:t>
      </w:r>
    </w:p>
    <w:p w14:paraId="19F0D25D" w14:textId="20A928BB" w:rsidR="008B2480" w:rsidRPr="00B268A9" w:rsidRDefault="007233BF" w:rsidP="008B2480">
      <w:pPr>
        <w:pStyle w:val="Paragraphedeliste"/>
        <w:numPr>
          <w:ilvl w:val="0"/>
          <w:numId w:val="1"/>
        </w:numPr>
        <w:spacing w:before="120"/>
        <w:rPr>
          <w:rFonts w:ascii="Georgia" w:hAnsi="Georgia"/>
        </w:rPr>
      </w:pPr>
      <w:r w:rsidRPr="00B268A9">
        <w:rPr>
          <w:rFonts w:ascii="Georgia" w:hAnsi="Georgia"/>
        </w:rPr>
        <w:t>Utiliser les sites gratuits</w:t>
      </w:r>
      <w:r w:rsidR="00EB1F86" w:rsidRPr="00B268A9">
        <w:rPr>
          <w:rFonts w:ascii="Georgia" w:hAnsi="Georgia"/>
        </w:rPr>
        <w:t xml:space="preserve"> (ex :</w:t>
      </w:r>
      <w:r w:rsidRPr="00B268A9">
        <w:rPr>
          <w:rFonts w:ascii="Georgia" w:hAnsi="Georgia"/>
        </w:rPr>
        <w:t xml:space="preserve"> </w:t>
      </w:r>
      <w:hyperlink r:id="rId15" w:history="1">
        <w:r w:rsidR="00EF734F" w:rsidRPr="00322B21">
          <w:rPr>
            <w:rStyle w:val="Lienhypertexte"/>
            <w:rFonts w:ascii="Georgia" w:hAnsi="Georgia"/>
          </w:rPr>
          <w:t xml:space="preserve">societe.com, </w:t>
        </w:r>
      </w:hyperlink>
      <w:hyperlink r:id="rId16" w:history="1">
        <w:r w:rsidR="00EF734F" w:rsidRPr="00322B21">
          <w:rPr>
            <w:rStyle w:val="Lienhypertexte"/>
            <w:rFonts w:ascii="Georgia" w:hAnsi="Georgia"/>
          </w:rPr>
          <w:t>manageo.fr/</w:t>
        </w:r>
      </w:hyperlink>
      <w:r w:rsidR="00EF734F">
        <w:t xml:space="preserve">, </w:t>
      </w:r>
      <w:r w:rsidR="00EF734F" w:rsidRPr="00EF734F">
        <w:t>annuaire-entreprises.data.gouv.fr</w:t>
      </w:r>
      <w:r w:rsidR="00EF734F">
        <w:t xml:space="preserve"> </w:t>
      </w:r>
      <w:r w:rsidR="00EB1F86" w:rsidRPr="00B268A9">
        <w:rPr>
          <w:rFonts w:ascii="Georgia" w:hAnsi="Georgia"/>
        </w:rPr>
        <w:t xml:space="preserve">) </w:t>
      </w:r>
      <w:r w:rsidR="007C26AD" w:rsidRPr="00B268A9">
        <w:rPr>
          <w:rFonts w:ascii="Georgia" w:hAnsi="Georgia"/>
        </w:rPr>
        <w:t xml:space="preserve">pour vérification </w:t>
      </w:r>
    </w:p>
    <w:p w14:paraId="64B141C1" w14:textId="77777777"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Nom de l’entreprise </w:t>
      </w:r>
    </w:p>
    <w:p w14:paraId="7F3480EC" w14:textId="50489EA0" w:rsidR="007233BF" w:rsidRPr="00B268A9" w:rsidRDefault="00B70C8A" w:rsidP="008B2480">
      <w:pPr>
        <w:pStyle w:val="Sansinterligne"/>
        <w:numPr>
          <w:ilvl w:val="0"/>
          <w:numId w:val="1"/>
        </w:numPr>
        <w:jc w:val="both"/>
        <w:rPr>
          <w:rFonts w:ascii="Georgia" w:hAnsi="Georgia"/>
        </w:rPr>
      </w:pPr>
      <w:r w:rsidRPr="00B268A9">
        <w:rPr>
          <w:rFonts w:ascii="Georgia" w:hAnsi="Georgia"/>
        </w:rPr>
        <w:t>E</w:t>
      </w:r>
      <w:r w:rsidR="007233BF" w:rsidRPr="00B268A9">
        <w:rPr>
          <w:rFonts w:ascii="Georgia" w:hAnsi="Georgia"/>
        </w:rPr>
        <w:t>n majuscules et non en sigle</w:t>
      </w:r>
      <w:r w:rsidR="0002193D" w:rsidRPr="00B268A9">
        <w:rPr>
          <w:rFonts w:ascii="Georgia" w:hAnsi="Georgia"/>
        </w:rPr>
        <w:t xml:space="preserve"> </w:t>
      </w:r>
    </w:p>
    <w:p w14:paraId="1C42C896" w14:textId="77777777" w:rsidR="007233BF" w:rsidRPr="00B268A9" w:rsidRDefault="007233BF" w:rsidP="008B2480">
      <w:pPr>
        <w:pStyle w:val="Sansinterligne"/>
        <w:numPr>
          <w:ilvl w:val="0"/>
          <w:numId w:val="1"/>
        </w:numPr>
        <w:jc w:val="both"/>
        <w:rPr>
          <w:rFonts w:ascii="Georgia" w:hAnsi="Georgia"/>
        </w:rPr>
      </w:pPr>
      <w:r w:rsidRPr="00B268A9">
        <w:rPr>
          <w:rFonts w:ascii="Georgia" w:hAnsi="Georgia"/>
        </w:rPr>
        <w:t>Nom de l’agence en minuscules</w:t>
      </w:r>
      <w:r w:rsidR="00B70C8A" w:rsidRPr="00B268A9">
        <w:rPr>
          <w:rFonts w:ascii="Georgia" w:hAnsi="Georgia"/>
        </w:rPr>
        <w:t xml:space="preserve"> lors d’entreprises avec plusieurs agences entre parenthèse </w:t>
      </w:r>
    </w:p>
    <w:p w14:paraId="4915D6DE" w14:textId="10ECBCAA" w:rsidR="007233BF" w:rsidRPr="00B268A9" w:rsidRDefault="007233BF" w:rsidP="008B2480">
      <w:pPr>
        <w:pStyle w:val="Sansinterligne"/>
        <w:ind w:firstLine="708"/>
        <w:jc w:val="both"/>
        <w:rPr>
          <w:rFonts w:ascii="Georgia" w:hAnsi="Georgia"/>
        </w:rPr>
      </w:pPr>
      <w:r w:rsidRPr="00B268A9">
        <w:rPr>
          <w:rFonts w:ascii="Georgia" w:hAnsi="Georgia"/>
        </w:rPr>
        <w:t>Ex : EIFFAGE GENIE CIVI</w:t>
      </w:r>
      <w:r w:rsidR="00B70C8A" w:rsidRPr="00B268A9">
        <w:rPr>
          <w:rFonts w:ascii="Georgia" w:hAnsi="Georgia"/>
        </w:rPr>
        <w:t xml:space="preserve">L </w:t>
      </w:r>
      <w:r w:rsidRPr="00B268A9">
        <w:rPr>
          <w:rFonts w:ascii="Georgia" w:hAnsi="Georgia"/>
        </w:rPr>
        <w:t>(Agence de Templemars)</w:t>
      </w:r>
    </w:p>
    <w:p w14:paraId="650E787B" w14:textId="7110EC16" w:rsidR="0002193D" w:rsidRPr="00B268A9" w:rsidRDefault="0002193D" w:rsidP="008B2480">
      <w:pPr>
        <w:pStyle w:val="Sansinterligne"/>
        <w:ind w:firstLine="708"/>
        <w:jc w:val="both"/>
        <w:rPr>
          <w:rFonts w:ascii="Georgia" w:hAnsi="Georgia"/>
        </w:rPr>
      </w:pPr>
      <w:r w:rsidRPr="00B268A9">
        <w:rPr>
          <w:rFonts w:ascii="Georgia" w:hAnsi="Georgia"/>
          <w:noProof/>
        </w:rPr>
        <w:drawing>
          <wp:inline distT="0" distB="0" distL="0" distR="0" wp14:anchorId="313DEA86" wp14:editId="430B432A">
            <wp:extent cx="5760720" cy="1382573"/>
            <wp:effectExtent l="57150" t="57150" r="106680" b="1225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391"/>
                    <a:stretch/>
                  </pic:blipFill>
                  <pic:spPr bwMode="auto">
                    <a:xfrm>
                      <a:off x="0" y="0"/>
                      <a:ext cx="5760720" cy="1382573"/>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E0DB36" w14:textId="77777777" w:rsidR="007C26AD" w:rsidRPr="00B268A9" w:rsidRDefault="007C26AD" w:rsidP="008B2480">
      <w:pPr>
        <w:pStyle w:val="Sansinterligne"/>
        <w:jc w:val="both"/>
        <w:rPr>
          <w:rFonts w:ascii="Georgia" w:hAnsi="Georgia"/>
        </w:rPr>
      </w:pPr>
    </w:p>
    <w:p w14:paraId="7E469B47" w14:textId="77777777" w:rsidR="009E5AC2" w:rsidRPr="00B268A9" w:rsidRDefault="00A57644" w:rsidP="008B2480">
      <w:pPr>
        <w:pStyle w:val="Sansinterligne"/>
        <w:jc w:val="both"/>
        <w:rPr>
          <w:rFonts w:ascii="Georgia" w:hAnsi="Georgia"/>
        </w:rPr>
      </w:pPr>
      <w:r w:rsidRPr="00B268A9">
        <w:rPr>
          <w:rFonts w:ascii="Georgia" w:hAnsi="Georgia"/>
        </w:rPr>
        <w:t xml:space="preserve">Pour les Groupes : Noter toutes les agences (car numéro de SIRET différent) avec entre parenthèses </w:t>
      </w:r>
      <w:r w:rsidR="00EB1F86" w:rsidRPr="00B268A9">
        <w:rPr>
          <w:rFonts w:ascii="Georgia" w:hAnsi="Georgia"/>
        </w:rPr>
        <w:t>l</w:t>
      </w:r>
      <w:r w:rsidRPr="00B268A9">
        <w:rPr>
          <w:rFonts w:ascii="Georgia" w:hAnsi="Georgia"/>
        </w:rPr>
        <w:t>e nom de l’agence et le lieu</w:t>
      </w:r>
    </w:p>
    <w:p w14:paraId="75BFEBE0" w14:textId="77777777" w:rsidR="007C26AD" w:rsidRPr="00B268A9" w:rsidRDefault="007C26AD" w:rsidP="008B2480">
      <w:pPr>
        <w:pStyle w:val="Sansinterligne"/>
        <w:jc w:val="both"/>
        <w:rPr>
          <w:rFonts w:ascii="Georgia" w:hAnsi="Georgia"/>
        </w:rPr>
      </w:pPr>
    </w:p>
    <w:p w14:paraId="5EC8DE98" w14:textId="67B75F65"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Tranches </w:t>
      </w:r>
      <w:r w:rsidR="00EB1F86" w:rsidRPr="00B268A9">
        <w:rPr>
          <w:rFonts w:asciiTheme="majorHAnsi" w:eastAsiaTheme="majorEastAsia" w:hAnsiTheme="majorHAnsi" w:cstheme="majorBidi"/>
          <w:b/>
          <w:bCs/>
          <w:color w:val="00B0F0"/>
          <w:sz w:val="28"/>
          <w:szCs w:val="26"/>
        </w:rPr>
        <w:t xml:space="preserve">de </w:t>
      </w:r>
      <w:r w:rsidRPr="00B268A9">
        <w:rPr>
          <w:rFonts w:asciiTheme="majorHAnsi" w:eastAsiaTheme="majorEastAsia" w:hAnsiTheme="majorHAnsi" w:cstheme="majorBidi"/>
          <w:b/>
          <w:bCs/>
          <w:color w:val="00B0F0"/>
          <w:sz w:val="28"/>
          <w:szCs w:val="26"/>
        </w:rPr>
        <w:t>salariés</w:t>
      </w:r>
    </w:p>
    <w:p w14:paraId="4CEC15ED" w14:textId="182272FF" w:rsidR="000C2212" w:rsidRPr="00B268A9" w:rsidRDefault="000C2212" w:rsidP="000C2212">
      <w:pPr>
        <w:pStyle w:val="Sansinterligne"/>
        <w:numPr>
          <w:ilvl w:val="0"/>
          <w:numId w:val="1"/>
        </w:numPr>
        <w:jc w:val="both"/>
        <w:rPr>
          <w:rFonts w:ascii="Georgia" w:hAnsi="Georgia"/>
        </w:rPr>
      </w:pPr>
      <w:r w:rsidRPr="00B268A9">
        <w:rPr>
          <w:rFonts w:ascii="Georgia" w:hAnsi="Georgia"/>
          <w:noProof/>
        </w:rPr>
        <w:drawing>
          <wp:anchor distT="0" distB="0" distL="114300" distR="114300" simplePos="0" relativeHeight="251664384" behindDoc="1" locked="0" layoutInCell="1" allowOverlap="1" wp14:anchorId="0428B949" wp14:editId="426341D2">
            <wp:simplePos x="0" y="0"/>
            <wp:positionH relativeFrom="column">
              <wp:posOffset>418022</wp:posOffset>
            </wp:positionH>
            <wp:positionV relativeFrom="paragraph">
              <wp:posOffset>258799</wp:posOffset>
            </wp:positionV>
            <wp:extent cx="5760720" cy="2196465"/>
            <wp:effectExtent l="57150" t="57150" r="106680" b="108585"/>
            <wp:wrapThrough wrapText="bothSides">
              <wp:wrapPolygon edited="0">
                <wp:start x="-71" y="-562"/>
                <wp:lineTo x="-214" y="-375"/>
                <wp:lineTo x="-214" y="21731"/>
                <wp:lineTo x="-71" y="22480"/>
                <wp:lineTo x="21786" y="22480"/>
                <wp:lineTo x="21929" y="20794"/>
                <wp:lineTo x="21929" y="2623"/>
                <wp:lineTo x="21714" y="-187"/>
                <wp:lineTo x="21714" y="-562"/>
                <wp:lineTo x="-71" y="-562"/>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196465"/>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r w:rsidR="00B70C8A" w:rsidRPr="00B268A9">
        <w:rPr>
          <w:rFonts w:ascii="Georgia" w:hAnsi="Georgia"/>
        </w:rPr>
        <w:t xml:space="preserve">A renseigner obligatoirement </w:t>
      </w:r>
    </w:p>
    <w:p w14:paraId="3CC4C7B8" w14:textId="21718611" w:rsidR="000C2212" w:rsidRPr="00B268A9" w:rsidRDefault="000C2212">
      <w:pPr>
        <w:rPr>
          <w:rFonts w:ascii="Georgia" w:hAnsi="Georgia"/>
        </w:rPr>
      </w:pPr>
      <w:r w:rsidRPr="00B268A9">
        <w:rPr>
          <w:rFonts w:ascii="Georgia" w:hAnsi="Georgia"/>
        </w:rPr>
        <w:br w:type="page"/>
      </w:r>
    </w:p>
    <w:p w14:paraId="642EAB2B" w14:textId="77777777"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Secteur </w:t>
      </w:r>
      <w:r w:rsidR="00B70C8A" w:rsidRPr="00B268A9">
        <w:rPr>
          <w:rFonts w:asciiTheme="majorHAnsi" w:eastAsiaTheme="majorEastAsia" w:hAnsiTheme="majorHAnsi" w:cstheme="majorBidi"/>
          <w:b/>
          <w:bCs/>
          <w:color w:val="00B0F0"/>
          <w:sz w:val="28"/>
          <w:szCs w:val="26"/>
        </w:rPr>
        <w:t>N</w:t>
      </w:r>
      <w:r w:rsidRPr="00B268A9">
        <w:rPr>
          <w:rFonts w:asciiTheme="majorHAnsi" w:eastAsiaTheme="majorEastAsia" w:hAnsiTheme="majorHAnsi" w:cstheme="majorBidi"/>
          <w:b/>
          <w:bCs/>
          <w:color w:val="00B0F0"/>
          <w:sz w:val="28"/>
          <w:szCs w:val="26"/>
        </w:rPr>
        <w:t xml:space="preserve">af </w:t>
      </w:r>
    </w:p>
    <w:p w14:paraId="6D697BD7" w14:textId="4B7C7FFD" w:rsidR="007233BF" w:rsidRPr="00B268A9" w:rsidRDefault="000C2212" w:rsidP="008B2480">
      <w:pPr>
        <w:pStyle w:val="Sansinterligne"/>
        <w:numPr>
          <w:ilvl w:val="0"/>
          <w:numId w:val="1"/>
        </w:numPr>
        <w:jc w:val="both"/>
        <w:rPr>
          <w:rFonts w:ascii="Georgia" w:hAnsi="Georgia"/>
        </w:rPr>
      </w:pPr>
      <w:r w:rsidRPr="00B268A9">
        <w:rPr>
          <w:rFonts w:ascii="Georgia" w:hAnsi="Georgia"/>
          <w:noProof/>
        </w:rPr>
        <w:drawing>
          <wp:anchor distT="0" distB="0" distL="114300" distR="114300" simplePos="0" relativeHeight="251665408" behindDoc="1" locked="0" layoutInCell="1" allowOverlap="1" wp14:anchorId="38CE1ACE" wp14:editId="18D64030">
            <wp:simplePos x="0" y="0"/>
            <wp:positionH relativeFrom="column">
              <wp:posOffset>140335</wp:posOffset>
            </wp:positionH>
            <wp:positionV relativeFrom="paragraph">
              <wp:posOffset>222885</wp:posOffset>
            </wp:positionV>
            <wp:extent cx="5760720" cy="2719705"/>
            <wp:effectExtent l="38100" t="38100" r="87630" b="99695"/>
            <wp:wrapThrough wrapText="bothSides">
              <wp:wrapPolygon edited="0">
                <wp:start x="-143" y="-303"/>
                <wp:lineTo x="-143" y="21635"/>
                <wp:lineTo x="-71" y="22240"/>
                <wp:lineTo x="21786" y="22240"/>
                <wp:lineTo x="21857" y="21635"/>
                <wp:lineTo x="21857" y="2269"/>
                <wp:lineTo x="21786" y="0"/>
                <wp:lineTo x="21786" y="-303"/>
                <wp:lineTo x="-143" y="-303"/>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1431"/>
                    <a:stretch>
                      <a:fillRect/>
                    </a:stretch>
                  </pic:blipFill>
                  <pic:spPr bwMode="auto">
                    <a:xfrm>
                      <a:off x="0" y="0"/>
                      <a:ext cx="5760720" cy="2719705"/>
                    </a:xfrm>
                    <a:prstGeom prst="rect">
                      <a:avLst/>
                    </a:prstGeom>
                    <a:ln w="3175" cap="sq" cmpd="sng" algn="ctr">
                      <a:solidFill>
                        <a:srgbClr val="5B9BD5">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70C8A" w:rsidRPr="00B268A9">
        <w:rPr>
          <w:rFonts w:ascii="Georgia" w:hAnsi="Georgia"/>
        </w:rPr>
        <w:t>A</w:t>
      </w:r>
      <w:r w:rsidR="007233BF" w:rsidRPr="00B268A9">
        <w:rPr>
          <w:rFonts w:ascii="Georgia" w:hAnsi="Georgia"/>
        </w:rPr>
        <w:t xml:space="preserve"> renseigner obligatoirement </w:t>
      </w:r>
    </w:p>
    <w:p w14:paraId="18D8EEB1" w14:textId="616A7B6A" w:rsidR="007233BF" w:rsidRPr="00B268A9" w:rsidRDefault="007233BF" w:rsidP="00A57644">
      <w:pPr>
        <w:pStyle w:val="Titre2"/>
        <w:rPr>
          <w:rFonts w:ascii="Georgia" w:eastAsiaTheme="minorHAnsi" w:hAnsi="Georgia" w:cstheme="minorBidi"/>
          <w:color w:val="auto"/>
          <w:sz w:val="22"/>
          <w:szCs w:val="22"/>
        </w:rPr>
      </w:pPr>
    </w:p>
    <w:p w14:paraId="5549CB6D" w14:textId="3A36E2BB" w:rsidR="00A57644" w:rsidRPr="00B268A9" w:rsidRDefault="009E5AC2" w:rsidP="00046093">
      <w:pPr>
        <w:pStyle w:val="Style1"/>
        <w:numPr>
          <w:ilvl w:val="0"/>
          <w:numId w:val="22"/>
        </w:numPr>
      </w:pPr>
      <w:bookmarkStart w:id="192" w:name="InterfaceO"/>
      <w:r w:rsidRPr="00B268A9">
        <w:t xml:space="preserve">Interface </w:t>
      </w:r>
      <w:r w:rsidR="006014BE" w:rsidRPr="00B268A9">
        <w:t>O</w:t>
      </w:r>
      <w:r w:rsidR="00A57644" w:rsidRPr="00B268A9">
        <w:t>pération</w:t>
      </w:r>
    </w:p>
    <w:bookmarkEnd w:id="192"/>
    <w:p w14:paraId="0B0DE73F" w14:textId="2713C355" w:rsidR="007C26AD" w:rsidRPr="00B268A9" w:rsidRDefault="006733CB"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Nom de l’opération </w:t>
      </w:r>
    </w:p>
    <w:p w14:paraId="07F5BD50" w14:textId="1D3F887A" w:rsidR="007C26AD" w:rsidRPr="00B268A9" w:rsidRDefault="007233BF" w:rsidP="006733CB">
      <w:pPr>
        <w:pStyle w:val="Sansinterligne"/>
        <w:spacing w:before="120"/>
        <w:rPr>
          <w:rFonts w:ascii="Georgia" w:hAnsi="Georgia"/>
        </w:rPr>
      </w:pPr>
      <w:r w:rsidRPr="00B268A9">
        <w:rPr>
          <w:rFonts w:ascii="Georgia" w:hAnsi="Georgia"/>
        </w:rPr>
        <w:t>Nom de l’opération :</w:t>
      </w:r>
      <w:r w:rsidR="007C26AD" w:rsidRPr="00B268A9">
        <w:rPr>
          <w:rFonts w:ascii="Georgia" w:hAnsi="Georgia"/>
        </w:rPr>
        <w:t> </w:t>
      </w:r>
      <w:r w:rsidR="00721AB1" w:rsidRPr="00B268A9">
        <w:rPr>
          <w:rFonts w:ascii="Georgia" w:hAnsi="Georgia"/>
        </w:rPr>
        <w:t>1</w:t>
      </w:r>
      <w:r w:rsidR="00721AB1" w:rsidRPr="00B268A9">
        <w:rPr>
          <w:rFonts w:ascii="Georgia" w:hAnsi="Georgia"/>
          <w:vertAlign w:val="superscript"/>
        </w:rPr>
        <w:t xml:space="preserve">ére </w:t>
      </w:r>
      <w:r w:rsidR="00721AB1" w:rsidRPr="00B268A9">
        <w:rPr>
          <w:rFonts w:ascii="Georgia" w:hAnsi="Georgia"/>
        </w:rPr>
        <w:t xml:space="preserve">lettre </w:t>
      </w:r>
      <w:r w:rsidR="00DF7F62" w:rsidRPr="00B268A9">
        <w:rPr>
          <w:rFonts w:ascii="Georgia" w:hAnsi="Georgia"/>
        </w:rPr>
        <w:t xml:space="preserve">en </w:t>
      </w:r>
      <w:r w:rsidR="00EB1F86" w:rsidRPr="00B268A9">
        <w:rPr>
          <w:rFonts w:ascii="Georgia" w:hAnsi="Georgia"/>
        </w:rPr>
        <w:t>m</w:t>
      </w:r>
      <w:r w:rsidR="00DF7F62" w:rsidRPr="00B268A9">
        <w:rPr>
          <w:rFonts w:ascii="Georgia" w:hAnsi="Georgia"/>
        </w:rPr>
        <w:t>ajuscule</w:t>
      </w:r>
      <w:r w:rsidR="00EB1F86" w:rsidRPr="00B268A9">
        <w:rPr>
          <w:rFonts w:ascii="Georgia" w:hAnsi="Georgia"/>
        </w:rPr>
        <w:t>,</w:t>
      </w:r>
      <w:r w:rsidR="00DF7F62" w:rsidRPr="00B268A9">
        <w:rPr>
          <w:rFonts w:ascii="Georgia" w:hAnsi="Georgia"/>
        </w:rPr>
        <w:t xml:space="preserve"> le reste en minuscule</w:t>
      </w:r>
    </w:p>
    <w:p w14:paraId="4B5244B6" w14:textId="0E7B80CA" w:rsidR="007C26AD" w:rsidRPr="00B268A9" w:rsidRDefault="00A57644" w:rsidP="006733CB">
      <w:pPr>
        <w:pStyle w:val="Sansinterligne"/>
        <w:spacing w:before="120"/>
        <w:rPr>
          <w:rFonts w:ascii="Georgia" w:hAnsi="Georgia"/>
        </w:rPr>
      </w:pPr>
      <w:r w:rsidRPr="00B268A9">
        <w:rPr>
          <w:rFonts w:ascii="Georgia" w:hAnsi="Georgia"/>
          <w:b/>
          <w:bCs/>
        </w:rPr>
        <w:t>Numéro</w:t>
      </w:r>
      <w:r w:rsidRPr="00B268A9">
        <w:rPr>
          <w:rFonts w:ascii="Georgia" w:hAnsi="Georgia"/>
        </w:rPr>
        <w:t xml:space="preserve"> : c’est le numéro donné par le </w:t>
      </w:r>
      <w:r w:rsidR="00EB1F86" w:rsidRPr="00B268A9">
        <w:rPr>
          <w:rFonts w:ascii="Georgia" w:hAnsi="Georgia"/>
        </w:rPr>
        <w:t>m</w:t>
      </w:r>
      <w:r w:rsidRPr="00B268A9">
        <w:rPr>
          <w:rFonts w:ascii="Georgia" w:hAnsi="Georgia"/>
        </w:rPr>
        <w:t>a</w:t>
      </w:r>
      <w:r w:rsidR="00EB1F86" w:rsidRPr="00B268A9">
        <w:rPr>
          <w:rFonts w:ascii="Georgia" w:hAnsi="Georgia"/>
        </w:rPr>
        <w:t>î</w:t>
      </w:r>
      <w:r w:rsidRPr="00B268A9">
        <w:rPr>
          <w:rFonts w:ascii="Georgia" w:hAnsi="Georgia"/>
        </w:rPr>
        <w:t>tre d’ouvrage (si le M.O donne effectivement le numéro)</w:t>
      </w:r>
    </w:p>
    <w:p w14:paraId="690DBB9A" w14:textId="0E1D5CD2" w:rsidR="00316175" w:rsidRPr="00B268A9" w:rsidRDefault="00A57644" w:rsidP="006733CB">
      <w:pPr>
        <w:pStyle w:val="Sansinterligne"/>
        <w:spacing w:before="120"/>
        <w:rPr>
          <w:rFonts w:ascii="Georgia" w:hAnsi="Georgia"/>
        </w:rPr>
      </w:pPr>
      <w:r w:rsidRPr="00B268A9">
        <w:rPr>
          <w:rFonts w:ascii="Georgia" w:hAnsi="Georgia"/>
          <w:highlight w:val="yellow"/>
        </w:rPr>
        <w:t xml:space="preserve">Numéro interne : intégrer </w:t>
      </w:r>
      <w:r w:rsidR="00EB1F86" w:rsidRPr="00B268A9">
        <w:rPr>
          <w:rFonts w:ascii="Georgia" w:hAnsi="Georgia"/>
          <w:highlight w:val="yellow"/>
        </w:rPr>
        <w:t xml:space="preserve">le </w:t>
      </w:r>
      <w:r w:rsidRPr="00B268A9">
        <w:rPr>
          <w:rFonts w:ascii="Georgia" w:hAnsi="Georgia"/>
          <w:highlight w:val="yellow"/>
        </w:rPr>
        <w:t>numéro d</w:t>
      </w:r>
      <w:r w:rsidR="009C10A6" w:rsidRPr="00B268A9">
        <w:rPr>
          <w:rFonts w:ascii="Georgia" w:hAnsi="Georgia"/>
          <w:highlight w:val="yellow"/>
        </w:rPr>
        <w:t>’opération</w:t>
      </w:r>
      <w:r w:rsidRPr="00B268A9">
        <w:rPr>
          <w:rFonts w:ascii="Georgia" w:hAnsi="Georgia"/>
          <w:highlight w:val="yellow"/>
        </w:rPr>
        <w:t xml:space="preserve">, </w:t>
      </w:r>
      <w:r w:rsidR="00D440E5" w:rsidRPr="00B268A9">
        <w:rPr>
          <w:rFonts w:ascii="Georgia" w:hAnsi="Georgia"/>
          <w:highlight w:val="yellow"/>
        </w:rPr>
        <w:t xml:space="preserve">le </w:t>
      </w:r>
      <w:r w:rsidRPr="00B268A9">
        <w:rPr>
          <w:rFonts w:ascii="Georgia" w:hAnsi="Georgia"/>
          <w:highlight w:val="yellow"/>
        </w:rPr>
        <w:t>M.O</w:t>
      </w:r>
      <w:r w:rsidR="00D440E5" w:rsidRPr="00B268A9">
        <w:rPr>
          <w:rFonts w:ascii="Georgia" w:hAnsi="Georgia"/>
          <w:highlight w:val="yellow"/>
        </w:rPr>
        <w:t xml:space="preserve"> et l’année de lancement </w:t>
      </w:r>
      <w:r w:rsidRPr="00B268A9">
        <w:rPr>
          <w:rFonts w:ascii="Georgia" w:hAnsi="Georgia"/>
          <w:highlight w:val="yellow"/>
        </w:rPr>
        <w:t>(ex : 01 – MEL – 201</w:t>
      </w:r>
      <w:r w:rsidR="007233BF" w:rsidRPr="00B268A9">
        <w:rPr>
          <w:rFonts w:ascii="Georgia" w:hAnsi="Georgia"/>
          <w:highlight w:val="yellow"/>
        </w:rPr>
        <w:t>8</w:t>
      </w:r>
      <w:r w:rsidRPr="00B268A9">
        <w:rPr>
          <w:rFonts w:ascii="Georgia" w:hAnsi="Georgia"/>
          <w:highlight w:val="yellow"/>
        </w:rPr>
        <w:t>)</w:t>
      </w:r>
      <w:r w:rsidR="005A0252" w:rsidRPr="00B268A9">
        <w:rPr>
          <w:rFonts w:ascii="Georgia" w:hAnsi="Georgia"/>
        </w:rPr>
        <w:t>. Ce numéro peut correspondre à un choix de structure pour reconnaitre ses marchés.</w:t>
      </w:r>
    </w:p>
    <w:p w14:paraId="48E8837B" w14:textId="3E3EDD0A" w:rsidR="00316175" w:rsidRPr="00B268A9" w:rsidRDefault="00316175" w:rsidP="006733CB">
      <w:pPr>
        <w:pStyle w:val="Sansinterligne"/>
        <w:spacing w:before="120"/>
        <w:rPr>
          <w:rFonts w:ascii="Georgia" w:hAnsi="Georgia"/>
        </w:rPr>
      </w:pPr>
      <w:r w:rsidRPr="00B268A9">
        <w:rPr>
          <w:rFonts w:ascii="Georgia" w:hAnsi="Georgia"/>
          <w:noProof/>
        </w:rPr>
        <w:drawing>
          <wp:inline distT="0" distB="0" distL="0" distR="0" wp14:anchorId="0CB29FDA" wp14:editId="5F163405">
            <wp:extent cx="5760720" cy="2487930"/>
            <wp:effectExtent l="57150" t="57150" r="106680" b="1219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8793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DC7711D" w14:textId="71D69F98" w:rsidR="00316175" w:rsidRPr="00B268A9" w:rsidRDefault="00316175">
      <w:pPr>
        <w:rPr>
          <w:rFonts w:ascii="Georgia" w:hAnsi="Georgia"/>
        </w:rPr>
      </w:pPr>
      <w:r w:rsidRPr="00B268A9">
        <w:rPr>
          <w:rFonts w:ascii="Georgia" w:hAnsi="Georgia"/>
        </w:rPr>
        <w:br w:type="page"/>
      </w:r>
    </w:p>
    <w:p w14:paraId="7F0EDDDD" w14:textId="33B0D623" w:rsidR="00A57644" w:rsidRPr="00B268A9"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Nature d’opération : à renseigner</w:t>
      </w:r>
    </w:p>
    <w:p w14:paraId="70826B17" w14:textId="4EE3668A" w:rsidR="00A57644" w:rsidRPr="00B268A9" w:rsidRDefault="00A57644" w:rsidP="006733CB">
      <w:pPr>
        <w:pStyle w:val="Sansinterligne"/>
        <w:spacing w:before="120"/>
        <w:rPr>
          <w:rFonts w:ascii="Georgia" w:hAnsi="Georgia"/>
        </w:rPr>
      </w:pPr>
      <w:r w:rsidRPr="00B268A9">
        <w:rPr>
          <w:rFonts w:ascii="Georgia" w:hAnsi="Georgia"/>
          <w:b/>
          <w:bCs/>
        </w:rPr>
        <w:t>Programme</w:t>
      </w:r>
      <w:r w:rsidRPr="00B268A9">
        <w:rPr>
          <w:rFonts w:ascii="Georgia" w:hAnsi="Georgia"/>
        </w:rPr>
        <w:t xml:space="preserve"> : </w:t>
      </w:r>
      <w:r w:rsidR="00DF7F62" w:rsidRPr="00B268A9">
        <w:rPr>
          <w:rFonts w:ascii="Georgia" w:hAnsi="Georgia"/>
        </w:rPr>
        <w:t xml:space="preserve">Nom du programme </w:t>
      </w:r>
      <w:r w:rsidRPr="00B268A9">
        <w:rPr>
          <w:rFonts w:ascii="Georgia" w:hAnsi="Georgia"/>
        </w:rPr>
        <w:t>ANRU 2, C</w:t>
      </w:r>
      <w:r w:rsidR="00D440E5" w:rsidRPr="00B268A9">
        <w:rPr>
          <w:rFonts w:ascii="Georgia" w:hAnsi="Georgia"/>
        </w:rPr>
        <w:t xml:space="preserve">ONCESSION D’AMENAGEMENT, </w:t>
      </w:r>
      <w:r w:rsidRPr="009E772C">
        <w:rPr>
          <w:rFonts w:ascii="Georgia" w:hAnsi="Georgia"/>
          <w:highlight w:val="yellow"/>
        </w:rPr>
        <w:t>PTS</w:t>
      </w:r>
      <w:r w:rsidRPr="00B268A9">
        <w:rPr>
          <w:rFonts w:ascii="Georgia" w:hAnsi="Georgia"/>
        </w:rPr>
        <w:t xml:space="preserve"> (Projets Territoriaux Structurants). Attention, tous les programmes sont notés en majuscules</w:t>
      </w:r>
    </w:p>
    <w:p w14:paraId="5653492A" w14:textId="280F8308" w:rsidR="007C26AD" w:rsidRPr="00B268A9" w:rsidRDefault="001E29E7" w:rsidP="006733CB">
      <w:pPr>
        <w:pStyle w:val="Sansinterligne"/>
        <w:spacing w:before="120"/>
        <w:rPr>
          <w:rFonts w:ascii="Georgia" w:hAnsi="Georgia"/>
        </w:rPr>
      </w:pPr>
      <w:r w:rsidRPr="00B268A9">
        <w:rPr>
          <w:rFonts w:ascii="Georgia" w:hAnsi="Georgia"/>
        </w:rPr>
        <w:t>Il est possible d’indiquer plusieurs programmes pour une même opération. L’enjeu est de pouvoir réaliser des requêtes par programme.</w:t>
      </w:r>
    </w:p>
    <w:p w14:paraId="542ABB2E" w14:textId="1CB7611B" w:rsidR="00A57644" w:rsidRPr="00B268A9" w:rsidRDefault="00A57644" w:rsidP="006733CB">
      <w:pPr>
        <w:pStyle w:val="Sansinterligne"/>
        <w:spacing w:before="120"/>
        <w:rPr>
          <w:rFonts w:ascii="Georgia" w:hAnsi="Georgia"/>
        </w:rPr>
      </w:pPr>
      <w:r w:rsidRPr="00B268A9">
        <w:rPr>
          <w:rFonts w:ascii="Georgia" w:hAnsi="Georgia"/>
        </w:rPr>
        <w:t xml:space="preserve">Famille opération : </w:t>
      </w:r>
      <w:r w:rsidR="007E71A9" w:rsidRPr="00B268A9">
        <w:rPr>
          <w:rFonts w:ascii="Georgia" w:hAnsi="Georgia"/>
        </w:rPr>
        <w:t>À</w:t>
      </w:r>
      <w:r w:rsidRPr="00B268A9">
        <w:rPr>
          <w:rFonts w:ascii="Georgia" w:hAnsi="Georgia"/>
        </w:rPr>
        <w:t xml:space="preserve"> voir avec besoins formulés par ANRU 2 (Génie civil ?)</w:t>
      </w:r>
    </w:p>
    <w:p w14:paraId="42150BA5" w14:textId="622935BC" w:rsidR="009161EC" w:rsidRPr="00B268A9" w:rsidRDefault="00861BB9" w:rsidP="006733CB">
      <w:pPr>
        <w:pStyle w:val="Sansinterligne"/>
        <w:spacing w:before="120"/>
        <w:rPr>
          <w:rFonts w:ascii="Georgia" w:hAnsi="Georgia"/>
        </w:rPr>
      </w:pPr>
      <w:r w:rsidRPr="00B268A9">
        <w:rPr>
          <w:rFonts w:ascii="Georgia" w:hAnsi="Georgia"/>
          <w:noProof/>
        </w:rPr>
        <mc:AlternateContent>
          <mc:Choice Requires="wps">
            <w:drawing>
              <wp:anchor distT="0" distB="0" distL="114300" distR="114300" simplePos="0" relativeHeight="251666432" behindDoc="0" locked="0" layoutInCell="1" allowOverlap="1" wp14:anchorId="66CBC7F5" wp14:editId="36C027DB">
                <wp:simplePos x="0" y="0"/>
                <wp:positionH relativeFrom="column">
                  <wp:posOffset>819643</wp:posOffset>
                </wp:positionH>
                <wp:positionV relativeFrom="paragraph">
                  <wp:posOffset>2468851</wp:posOffset>
                </wp:positionV>
                <wp:extent cx="955343" cy="450376"/>
                <wp:effectExtent l="0" t="19050" r="35560" b="45085"/>
                <wp:wrapNone/>
                <wp:docPr id="21" name="Flèche : droite 21"/>
                <wp:cNvGraphicFramePr/>
                <a:graphic xmlns:a="http://schemas.openxmlformats.org/drawingml/2006/main">
                  <a:graphicData uri="http://schemas.microsoft.com/office/word/2010/wordprocessingShape">
                    <wps:wsp>
                      <wps:cNvSpPr/>
                      <wps:spPr>
                        <a:xfrm>
                          <a:off x="0" y="0"/>
                          <a:ext cx="955343" cy="45037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4812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1" o:spid="_x0000_s1026" type="#_x0000_t13" style="position:absolute;margin-left:64.55pt;margin-top:194.4pt;width:75.2pt;height:3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" adj="16509" fillcolor="#ed7d31 [3205]" strokecolor="#823b0b [1605]" strokeweight="1pt"/>
            </w:pict>
          </mc:Fallback>
        </mc:AlternateContent>
      </w:r>
      <w:r w:rsidR="009161EC" w:rsidRPr="00B268A9">
        <w:rPr>
          <w:rFonts w:ascii="Georgia" w:hAnsi="Georgia"/>
          <w:noProof/>
        </w:rPr>
        <w:drawing>
          <wp:inline distT="0" distB="0" distL="0" distR="0" wp14:anchorId="40E5CAB5" wp14:editId="4060FD7D">
            <wp:extent cx="5760720" cy="3469640"/>
            <wp:effectExtent l="57150" t="57150" r="106680" b="1117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46964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0745DE94" w14:textId="1CAD19B7" w:rsidR="00A57644" w:rsidRPr="00B268A9"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Maître d’ouvrage</w:t>
      </w:r>
    </w:p>
    <w:p w14:paraId="1E788452" w14:textId="291CF0F9" w:rsidR="00A57644" w:rsidRPr="00B268A9" w:rsidRDefault="00A57644" w:rsidP="006733CB">
      <w:pPr>
        <w:pStyle w:val="Sansinterligne"/>
        <w:spacing w:before="120"/>
        <w:rPr>
          <w:rFonts w:ascii="Georgia" w:hAnsi="Georgia"/>
        </w:rPr>
      </w:pPr>
      <w:r w:rsidRPr="00695AF6">
        <w:rPr>
          <w:rFonts w:ascii="Georgia" w:hAnsi="Georgia"/>
          <w:b/>
        </w:rPr>
        <w:t>Interlocuteur</w:t>
      </w:r>
      <w:r w:rsidRPr="00B268A9">
        <w:rPr>
          <w:rFonts w:ascii="Georgia" w:hAnsi="Georgia"/>
        </w:rPr>
        <w:t xml:space="preserve"> du maître d’ouvrage</w:t>
      </w:r>
    </w:p>
    <w:p w14:paraId="10790C3E" w14:textId="4200F08B" w:rsidR="00A57644" w:rsidRPr="00B268A9" w:rsidRDefault="00A57644" w:rsidP="006733CB">
      <w:pPr>
        <w:pStyle w:val="Sansinterligne"/>
        <w:spacing w:before="120"/>
        <w:rPr>
          <w:rFonts w:ascii="Georgia" w:hAnsi="Georgia"/>
        </w:rPr>
      </w:pPr>
      <w:r w:rsidRPr="00B268A9">
        <w:rPr>
          <w:rFonts w:ascii="Georgia" w:hAnsi="Georgia"/>
        </w:rPr>
        <w:t>Sélectionner l’interlocuteur + service (attention, renseigner à minima un service</w:t>
      </w:r>
      <w:r w:rsidR="00D440E5" w:rsidRPr="00B268A9">
        <w:rPr>
          <w:rFonts w:ascii="Georgia" w:hAnsi="Georgia"/>
        </w:rPr>
        <w:t xml:space="preserve"> et une direction</w:t>
      </w:r>
      <w:r w:rsidRPr="00B268A9">
        <w:rPr>
          <w:rFonts w:ascii="Georgia" w:hAnsi="Georgia"/>
        </w:rPr>
        <w:t>)</w:t>
      </w:r>
    </w:p>
    <w:p w14:paraId="0ED760D2" w14:textId="44553A81" w:rsidR="007C26AD" w:rsidRPr="00B268A9" w:rsidRDefault="009E772C" w:rsidP="006733CB">
      <w:pPr>
        <w:pStyle w:val="Sansinterligne"/>
        <w:spacing w:before="120"/>
        <w:rPr>
          <w:rFonts w:ascii="Georgia" w:hAnsi="Georgia"/>
        </w:rPr>
      </w:pPr>
      <w:r w:rsidRPr="009E772C">
        <w:rPr>
          <w:rFonts w:ascii="Georgia" w:hAnsi="Georgia"/>
          <w:noProof/>
        </w:rPr>
        <w:drawing>
          <wp:inline distT="0" distB="0" distL="0" distR="0" wp14:anchorId="11712BB8" wp14:editId="7AFBCCC9">
            <wp:extent cx="6266243" cy="1054735"/>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0401" cy="1072267"/>
                    </a:xfrm>
                    <a:prstGeom prst="rect">
                      <a:avLst/>
                    </a:prstGeom>
                  </pic:spPr>
                </pic:pic>
              </a:graphicData>
            </a:graphic>
          </wp:inline>
        </w:drawing>
      </w:r>
    </w:p>
    <w:p w14:paraId="0D037FCC" w14:textId="03A6F102" w:rsidR="00A23082" w:rsidRDefault="00A23082" w:rsidP="006733CB">
      <w:pPr>
        <w:pStyle w:val="Sansinterligne"/>
        <w:spacing w:before="120"/>
        <w:rPr>
          <w:rFonts w:ascii="Georgia" w:hAnsi="Georgia"/>
        </w:rPr>
      </w:pPr>
    </w:p>
    <w:p w14:paraId="4AD099FA" w14:textId="0BFDE152" w:rsidR="00A23082" w:rsidRDefault="00A23082">
      <w:pPr>
        <w:rPr>
          <w:rFonts w:ascii="Georgia" w:hAnsi="Georgia"/>
        </w:rPr>
      </w:pPr>
      <w:r>
        <w:rPr>
          <w:rFonts w:ascii="Georgia" w:hAnsi="Georgia"/>
        </w:rPr>
        <w:br w:type="page"/>
      </w:r>
    </w:p>
    <w:p w14:paraId="5363DAEC" w14:textId="255626FF" w:rsidR="007C26AD" w:rsidRDefault="00A57644" w:rsidP="006733CB">
      <w:pPr>
        <w:pStyle w:val="Sansinterligne"/>
        <w:spacing w:before="120"/>
        <w:rPr>
          <w:rFonts w:ascii="Georgia" w:hAnsi="Georgia"/>
        </w:rPr>
      </w:pPr>
      <w:r w:rsidRPr="00695AF6">
        <w:rPr>
          <w:rFonts w:ascii="Georgia" w:hAnsi="Georgia"/>
          <w:b/>
        </w:rPr>
        <w:t>Statut</w:t>
      </w:r>
      <w:r w:rsidRPr="00B268A9">
        <w:rPr>
          <w:rFonts w:ascii="Georgia" w:hAnsi="Georgia"/>
        </w:rPr>
        <w:t xml:space="preserve"> opération : ANRU, </w:t>
      </w:r>
      <w:r w:rsidR="00DF7F62" w:rsidRPr="00B268A9">
        <w:rPr>
          <w:rFonts w:ascii="Georgia" w:hAnsi="Georgia"/>
        </w:rPr>
        <w:t xml:space="preserve">ANRU II, </w:t>
      </w:r>
      <w:r w:rsidRPr="00B268A9">
        <w:rPr>
          <w:rFonts w:ascii="Georgia" w:hAnsi="Georgia"/>
        </w:rPr>
        <w:t>Hors ANRU</w:t>
      </w:r>
    </w:p>
    <w:p w14:paraId="66EBCC74" w14:textId="1B960C23" w:rsidR="00A23082" w:rsidRDefault="00A23082" w:rsidP="006733CB">
      <w:pPr>
        <w:pStyle w:val="Sansinterligne"/>
        <w:spacing w:before="120"/>
        <w:rPr>
          <w:rFonts w:ascii="Georgia" w:hAnsi="Georgia"/>
        </w:rPr>
      </w:pPr>
      <w:r w:rsidRPr="00695AF6">
        <w:rPr>
          <w:rFonts w:ascii="Georgia" w:hAnsi="Georgia"/>
          <w:b/>
        </w:rPr>
        <w:t>État</w:t>
      </w:r>
      <w:r w:rsidRPr="00B268A9">
        <w:rPr>
          <w:rFonts w:ascii="Georgia" w:hAnsi="Georgia"/>
        </w:rPr>
        <w:t xml:space="preserve"> : </w:t>
      </w:r>
    </w:p>
    <w:p w14:paraId="74502C03" w14:textId="25B9B253" w:rsidR="00A23082" w:rsidRDefault="00A23082" w:rsidP="006733CB">
      <w:pPr>
        <w:pStyle w:val="Sansinterligne"/>
        <w:spacing w:before="120"/>
        <w:rPr>
          <w:rFonts w:ascii="Georgia" w:hAnsi="Georgia"/>
        </w:rPr>
      </w:pPr>
      <w:r w:rsidRPr="00B268A9">
        <w:rPr>
          <w:rFonts w:ascii="Georgia" w:hAnsi="Georgia"/>
          <w:noProof/>
        </w:rPr>
        <mc:AlternateContent>
          <mc:Choice Requires="wps">
            <w:drawing>
              <wp:anchor distT="0" distB="0" distL="114300" distR="114300" simplePos="0" relativeHeight="251669504" behindDoc="0" locked="0" layoutInCell="1" allowOverlap="1" wp14:anchorId="40EC6456" wp14:editId="5FFAE215">
                <wp:simplePos x="0" y="0"/>
                <wp:positionH relativeFrom="column">
                  <wp:posOffset>577557</wp:posOffset>
                </wp:positionH>
                <wp:positionV relativeFrom="paragraph">
                  <wp:posOffset>749251</wp:posOffset>
                </wp:positionV>
                <wp:extent cx="955343" cy="450376"/>
                <wp:effectExtent l="0" t="19050" r="35560" b="45085"/>
                <wp:wrapNone/>
                <wp:docPr id="25" name="Flèche : droite 25"/>
                <wp:cNvGraphicFramePr/>
                <a:graphic xmlns:a="http://schemas.openxmlformats.org/drawingml/2006/main">
                  <a:graphicData uri="http://schemas.microsoft.com/office/word/2010/wordprocessingShape">
                    <wps:wsp>
                      <wps:cNvSpPr/>
                      <wps:spPr>
                        <a:xfrm>
                          <a:off x="0" y="0"/>
                          <a:ext cx="955343" cy="45037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B7E4C" id="Flèche : droite 25" o:spid="_x0000_s1026" type="#_x0000_t13" style="position:absolute;margin-left:45.5pt;margin-top:59pt;width:75.2pt;height:35.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" adj="16509" fillcolor="#ed7d31 [3205]" strokecolor="#823b0b [1605]" strokeweight="1pt"/>
            </w:pict>
          </mc:Fallback>
        </mc:AlternateContent>
      </w:r>
      <w:r>
        <w:rPr>
          <w:rFonts w:ascii="Georgia" w:hAnsi="Georgia"/>
          <w:noProof/>
        </w:rPr>
        <mc:AlternateContent>
          <mc:Choice Requires="wps">
            <w:drawing>
              <wp:anchor distT="0" distB="0" distL="114300" distR="114300" simplePos="0" relativeHeight="251667456" behindDoc="0" locked="0" layoutInCell="1" allowOverlap="1" wp14:anchorId="5B3D4D6A" wp14:editId="104A3130">
                <wp:simplePos x="0" y="0"/>
                <wp:positionH relativeFrom="column">
                  <wp:posOffset>2695282</wp:posOffset>
                </wp:positionH>
                <wp:positionV relativeFrom="paragraph">
                  <wp:posOffset>1363247</wp:posOffset>
                </wp:positionV>
                <wp:extent cx="3157415" cy="867508"/>
                <wp:effectExtent l="38100" t="38100" r="119380" b="123190"/>
                <wp:wrapNone/>
                <wp:docPr id="24" name="Zone de texte 24"/>
                <wp:cNvGraphicFramePr/>
                <a:graphic xmlns:a="http://schemas.openxmlformats.org/drawingml/2006/main">
                  <a:graphicData uri="http://schemas.microsoft.com/office/word/2010/wordprocessingShape">
                    <wps:wsp>
                      <wps:cNvSpPr txBox="1"/>
                      <wps:spPr>
                        <a:xfrm>
                          <a:off x="0" y="0"/>
                          <a:ext cx="3157415" cy="867508"/>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2FD6E925" w14:textId="77777777" w:rsidR="00A23082" w:rsidRDefault="00A23082" w:rsidP="00A23082">
                            <w:pPr>
                              <w:pStyle w:val="Sansinterligne"/>
                              <w:spacing w:before="120"/>
                              <w:rPr>
                                <w:rFonts w:ascii="Georgia" w:hAnsi="Georgia"/>
                              </w:rPr>
                            </w:pPr>
                            <w:r w:rsidRPr="00A23082">
                              <w:rPr>
                                <w:rFonts w:ascii="Georgia" w:hAnsi="Georgia"/>
                                <w:sz w:val="20"/>
                              </w:rPr>
                              <w:t xml:space="preserve">Attente (éléments disponibles </w:t>
                            </w:r>
                            <w:r>
                              <w:rPr>
                                <w:rFonts w:ascii="Georgia" w:hAnsi="Georgia"/>
                                <w:sz w:val="20"/>
                              </w:rPr>
                              <w:t xml:space="preserve">l’opération </w:t>
                            </w:r>
                            <w:r w:rsidRPr="00A23082">
                              <w:rPr>
                                <w:rFonts w:ascii="Georgia" w:hAnsi="Georgia"/>
                                <w:sz w:val="20"/>
                              </w:rPr>
                              <w:t>va bientôt débuter),</w:t>
                            </w:r>
                            <w:r w:rsidRPr="00A23082">
                              <w:rPr>
                                <w:rFonts w:ascii="Georgia" w:hAnsi="Georgia"/>
                              </w:rPr>
                              <w:t xml:space="preserve"> </w:t>
                            </w:r>
                          </w:p>
                          <w:p w14:paraId="15896EAC" w14:textId="1E9E0949" w:rsidR="00A23082" w:rsidRPr="00A23082" w:rsidRDefault="00A23082" w:rsidP="00A23082">
                            <w:pPr>
                              <w:pStyle w:val="Sansinterligne"/>
                              <w:spacing w:before="120"/>
                              <w:rPr>
                                <w:rFonts w:ascii="Georgia" w:hAnsi="Georgia"/>
                                <w:sz w:val="20"/>
                              </w:rPr>
                            </w:pPr>
                            <w:r w:rsidRPr="00A23082">
                              <w:rPr>
                                <w:rFonts w:ascii="Georgia" w:hAnsi="Georgia"/>
                                <w:sz w:val="20"/>
                              </w:rPr>
                              <w:t xml:space="preserve">En cours, Projet (pas de date de démarrage prévue),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D4D6A" id="_x0000_t202" coordsize="21600,21600" o:spt="202" path="m,l,21600r21600,l21600,xe">
                <v:stroke joinstyle="miter"/>
                <v:path gradientshapeok="t" o:connecttype="rect"/>
              </v:shapetype>
              <v:shape id="Zone de texte 24" o:spid="_x0000_s1026" type="#_x0000_t202" style="position:absolute;margin-left:212.25pt;margin-top:107.35pt;width:248.6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" fillcolor="white [3201]" strokecolor="#ed7d31 [3205]" strokeweight="1pt">
                <v:shadow on="t" color="black" opacity="26214f" origin="-.5,-.5" offset=".74836mm,.74836mm"/>
                <v:textbox>
                  <w:txbxContent>
                    <w:p w14:paraId="2FD6E925" w14:textId="77777777" w:rsidR="00A23082" w:rsidRDefault="00A23082" w:rsidP="00A23082">
                      <w:pPr>
                        <w:pStyle w:val="Sansinterligne"/>
                        <w:spacing w:before="120"/>
                        <w:rPr>
                          <w:rFonts w:ascii="Georgia" w:hAnsi="Georgia"/>
                        </w:rPr>
                      </w:pPr>
                      <w:r w:rsidRPr="00A23082">
                        <w:rPr>
                          <w:rFonts w:ascii="Georgia" w:hAnsi="Georgia"/>
                          <w:sz w:val="20"/>
                        </w:rPr>
                        <w:t xml:space="preserve">Attente (éléments disponibles </w:t>
                      </w:r>
                      <w:r>
                        <w:rPr>
                          <w:rFonts w:ascii="Georgia" w:hAnsi="Georgia"/>
                          <w:sz w:val="20"/>
                        </w:rPr>
                        <w:t xml:space="preserve">l’opération </w:t>
                      </w:r>
                      <w:r w:rsidRPr="00A23082">
                        <w:rPr>
                          <w:rFonts w:ascii="Georgia" w:hAnsi="Georgia"/>
                          <w:sz w:val="20"/>
                        </w:rPr>
                        <w:t>va bientôt débuter),</w:t>
                      </w:r>
                      <w:r w:rsidRPr="00A23082">
                        <w:rPr>
                          <w:rFonts w:ascii="Georgia" w:hAnsi="Georgia"/>
                        </w:rPr>
                        <w:t xml:space="preserve"> </w:t>
                      </w:r>
                    </w:p>
                    <w:p w14:paraId="15896EAC" w14:textId="1E9E0949" w:rsidR="00A23082" w:rsidRPr="00A23082" w:rsidRDefault="00A23082" w:rsidP="00A23082">
                      <w:pPr>
                        <w:pStyle w:val="Sansinterligne"/>
                        <w:spacing w:before="120"/>
                        <w:rPr>
                          <w:rFonts w:ascii="Georgia" w:hAnsi="Georgia"/>
                          <w:sz w:val="20"/>
                        </w:rPr>
                      </w:pPr>
                      <w:r w:rsidRPr="00A23082">
                        <w:rPr>
                          <w:rFonts w:ascii="Georgia" w:hAnsi="Georgia"/>
                          <w:sz w:val="20"/>
                        </w:rPr>
                        <w:t xml:space="preserve">En cours, Projet (pas de date de démarrage prévue), </w:t>
                      </w:r>
                    </w:p>
                  </w:txbxContent>
                </v:textbox>
              </v:shape>
            </w:pict>
          </mc:Fallback>
        </mc:AlternateContent>
      </w:r>
      <w:r w:rsidRPr="00A23082">
        <w:rPr>
          <w:rFonts w:ascii="Georgia" w:hAnsi="Georgia"/>
          <w:noProof/>
        </w:rPr>
        <w:drawing>
          <wp:inline distT="0" distB="0" distL="0" distR="0" wp14:anchorId="45BA9257" wp14:editId="36C32791">
            <wp:extent cx="5760720" cy="23221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22195"/>
                    </a:xfrm>
                    <a:prstGeom prst="rect">
                      <a:avLst/>
                    </a:prstGeom>
                  </pic:spPr>
                </pic:pic>
              </a:graphicData>
            </a:graphic>
          </wp:inline>
        </w:drawing>
      </w:r>
    </w:p>
    <w:p w14:paraId="2BCE4E44" w14:textId="77D1A9C8" w:rsidR="009E772C" w:rsidRPr="00B268A9" w:rsidRDefault="009E772C" w:rsidP="006733CB">
      <w:pPr>
        <w:pStyle w:val="Sansinterligne"/>
        <w:spacing w:before="120"/>
        <w:rPr>
          <w:rFonts w:ascii="Georgia" w:hAnsi="Georgia"/>
        </w:rPr>
      </w:pPr>
    </w:p>
    <w:p w14:paraId="7E875746" w14:textId="77777777" w:rsidR="00A57644" w:rsidRPr="00B268A9" w:rsidRDefault="00A57644" w:rsidP="006733CB">
      <w:pPr>
        <w:pStyle w:val="Sansinterligne"/>
        <w:spacing w:before="120"/>
        <w:rPr>
          <w:rFonts w:ascii="Georgia" w:hAnsi="Georgia"/>
        </w:rPr>
      </w:pPr>
      <w:r w:rsidRPr="00695AF6">
        <w:rPr>
          <w:rFonts w:ascii="Georgia" w:hAnsi="Georgia"/>
          <w:b/>
        </w:rPr>
        <w:t>Dates réelles</w:t>
      </w:r>
      <w:r w:rsidRPr="00B268A9">
        <w:rPr>
          <w:rFonts w:ascii="Georgia" w:hAnsi="Georgia"/>
        </w:rPr>
        <w:t> : A renseigner</w:t>
      </w:r>
      <w:r w:rsidR="00DF7F62" w:rsidRPr="00B268A9">
        <w:rPr>
          <w:rFonts w:ascii="Georgia" w:hAnsi="Georgia"/>
        </w:rPr>
        <w:t xml:space="preserve"> par le facilitateur en charge du suivi opérationnel </w:t>
      </w:r>
    </w:p>
    <w:p w14:paraId="1A5B2061" w14:textId="77777777" w:rsidR="00A57644" w:rsidRPr="00B268A9" w:rsidRDefault="00A57644" w:rsidP="006733CB">
      <w:pPr>
        <w:pStyle w:val="Sansinterligne"/>
        <w:spacing w:before="120"/>
        <w:rPr>
          <w:rFonts w:ascii="Georgia" w:hAnsi="Georgia"/>
        </w:rPr>
      </w:pPr>
      <w:bookmarkStart w:id="193" w:name="_Hlk519416056"/>
      <w:r w:rsidRPr="00695AF6">
        <w:rPr>
          <w:rFonts w:ascii="Georgia" w:hAnsi="Georgia"/>
          <w:b/>
        </w:rPr>
        <w:t>Commune</w:t>
      </w:r>
      <w:r w:rsidRPr="00B268A9">
        <w:rPr>
          <w:rFonts w:ascii="Georgia" w:hAnsi="Georgia"/>
        </w:rPr>
        <w:t> : Attention, quand</w:t>
      </w:r>
      <w:r w:rsidR="00DD20D2" w:rsidRPr="00B268A9">
        <w:rPr>
          <w:rFonts w:ascii="Georgia" w:hAnsi="Georgia"/>
        </w:rPr>
        <w:t xml:space="preserve"> cela</w:t>
      </w:r>
      <w:r w:rsidRPr="00B268A9">
        <w:rPr>
          <w:rFonts w:ascii="Georgia" w:hAnsi="Georgia"/>
        </w:rPr>
        <w:t xml:space="preserve"> concerne la MEL, proposition de créer la commune MEL. Cet élément devrait permettre de relier </w:t>
      </w:r>
      <w:r w:rsidR="00DD20D2" w:rsidRPr="00B268A9">
        <w:rPr>
          <w:rFonts w:ascii="Georgia" w:hAnsi="Georgia"/>
        </w:rPr>
        <w:t>l’</w:t>
      </w:r>
      <w:r w:rsidRPr="00B268A9">
        <w:rPr>
          <w:rFonts w:ascii="Georgia" w:hAnsi="Georgia"/>
        </w:rPr>
        <w:t>opération à ou aux facilitateur(s)</w:t>
      </w:r>
    </w:p>
    <w:p w14:paraId="34F5E748" w14:textId="77777777" w:rsidR="00A57644" w:rsidRPr="00B268A9" w:rsidRDefault="00A57644" w:rsidP="006733CB">
      <w:pPr>
        <w:pStyle w:val="Sansinterligne"/>
        <w:spacing w:before="120"/>
        <w:rPr>
          <w:rFonts w:ascii="Georgia" w:hAnsi="Georgia"/>
        </w:rPr>
      </w:pPr>
      <w:r w:rsidRPr="00695AF6">
        <w:rPr>
          <w:rFonts w:ascii="Georgia" w:hAnsi="Georgia"/>
          <w:b/>
        </w:rPr>
        <w:t>Collaborateur</w:t>
      </w:r>
      <w:r w:rsidRPr="00B268A9">
        <w:rPr>
          <w:rFonts w:ascii="Georgia" w:hAnsi="Georgia"/>
        </w:rPr>
        <w:t xml:space="preserve"> responsable : </w:t>
      </w:r>
      <w:r w:rsidR="00DF7F62" w:rsidRPr="00B268A9">
        <w:rPr>
          <w:rFonts w:ascii="Georgia" w:hAnsi="Georgia"/>
        </w:rPr>
        <w:t xml:space="preserve">Nom du </w:t>
      </w:r>
      <w:r w:rsidRPr="00B268A9">
        <w:rPr>
          <w:rFonts w:ascii="Georgia" w:hAnsi="Georgia"/>
        </w:rPr>
        <w:t>Facilitateur</w:t>
      </w:r>
    </w:p>
    <w:bookmarkEnd w:id="193"/>
    <w:p w14:paraId="58B677EB" w14:textId="34523079" w:rsidR="009E5AC2" w:rsidRPr="00B268A9" w:rsidRDefault="009E5AC2" w:rsidP="00A57644">
      <w:pPr>
        <w:pStyle w:val="Titre2"/>
        <w:rPr>
          <w:rFonts w:ascii="Georgia" w:eastAsiaTheme="minorHAnsi" w:hAnsi="Georgia" w:cstheme="minorBidi"/>
          <w:color w:val="auto"/>
          <w:sz w:val="22"/>
          <w:szCs w:val="22"/>
        </w:rPr>
      </w:pPr>
    </w:p>
    <w:p w14:paraId="501A54DE" w14:textId="048F76D0" w:rsidR="002B6904" w:rsidRPr="00B268A9" w:rsidRDefault="002B6904" w:rsidP="002B6904">
      <w:pPr>
        <w:rPr>
          <w:rFonts w:ascii="Georgia" w:hAnsi="Georgia"/>
        </w:rPr>
      </w:pPr>
      <w:r w:rsidRPr="00695AF6">
        <w:rPr>
          <w:rFonts w:ascii="Georgia" w:hAnsi="Georgia"/>
          <w:b/>
        </w:rPr>
        <w:t>Grand Travaux</w:t>
      </w:r>
      <w:r w:rsidRPr="00B268A9">
        <w:rPr>
          <w:rFonts w:ascii="Georgia" w:hAnsi="Georgia"/>
        </w:rPr>
        <w:t> : si l’opération s’inscrit dans l’un des programmes « Grand Travaux » (ERBM, JO2024, CSNE, … liste évolutive), il est impératif de l’indiquer.</w:t>
      </w:r>
    </w:p>
    <w:p w14:paraId="55323980" w14:textId="77777777" w:rsidR="002B6904" w:rsidRPr="00B268A9" w:rsidRDefault="002B6904" w:rsidP="002B6904"/>
    <w:p w14:paraId="6B234623" w14:textId="7DDB4BA0" w:rsidR="00A57644" w:rsidRPr="00B268A9" w:rsidRDefault="009E5AC2" w:rsidP="00046093">
      <w:pPr>
        <w:pStyle w:val="Style1"/>
        <w:numPr>
          <w:ilvl w:val="0"/>
          <w:numId w:val="22"/>
        </w:numPr>
      </w:pPr>
      <w:bookmarkStart w:id="194" w:name="InterfaceM"/>
      <w:r w:rsidRPr="00B268A9">
        <w:t xml:space="preserve">Interface </w:t>
      </w:r>
      <w:r w:rsidR="006014BE" w:rsidRPr="00B268A9">
        <w:t>M</w:t>
      </w:r>
      <w:r w:rsidR="00A57644" w:rsidRPr="00B268A9">
        <w:t>arché</w:t>
      </w:r>
    </w:p>
    <w:bookmarkEnd w:id="194"/>
    <w:p w14:paraId="4D2C8E25" w14:textId="4155FC1B" w:rsidR="006733CB" w:rsidRPr="00B268A9" w:rsidRDefault="006733CB"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Libellé </w:t>
      </w:r>
    </w:p>
    <w:p w14:paraId="4346AFC4" w14:textId="69CAD63C" w:rsidR="00A57644" w:rsidRPr="00B268A9" w:rsidRDefault="00A57644" w:rsidP="006733CB">
      <w:pPr>
        <w:pStyle w:val="Sansinterligne"/>
        <w:spacing w:before="120"/>
        <w:rPr>
          <w:rFonts w:ascii="Georgia" w:hAnsi="Georgia"/>
        </w:rPr>
      </w:pPr>
      <w:r w:rsidRPr="00B268A9">
        <w:rPr>
          <w:rFonts w:ascii="Georgia" w:hAnsi="Georgia"/>
          <w:b/>
          <w:bCs/>
        </w:rPr>
        <w:t>Libellé</w:t>
      </w:r>
      <w:r w:rsidR="007C26AD" w:rsidRPr="00B268A9">
        <w:rPr>
          <w:rFonts w:ascii="Georgia" w:hAnsi="Georgia"/>
        </w:rPr>
        <w:t xml:space="preserve"> : </w:t>
      </w:r>
      <w:r w:rsidR="00721AB1" w:rsidRPr="00B268A9">
        <w:rPr>
          <w:rFonts w:ascii="Georgia" w:hAnsi="Georgia"/>
        </w:rPr>
        <w:t>1</w:t>
      </w:r>
      <w:r w:rsidR="007F2B16" w:rsidRPr="00B268A9">
        <w:rPr>
          <w:rFonts w:ascii="Georgia" w:hAnsi="Georgia"/>
          <w:vertAlign w:val="superscript"/>
        </w:rPr>
        <w:t>ére</w:t>
      </w:r>
      <w:r w:rsidR="00DF7F62" w:rsidRPr="00B268A9">
        <w:rPr>
          <w:rFonts w:ascii="Georgia" w:hAnsi="Georgia"/>
        </w:rPr>
        <w:t xml:space="preserve"> </w:t>
      </w:r>
      <w:r w:rsidR="007F2B16" w:rsidRPr="00B268A9">
        <w:rPr>
          <w:rFonts w:ascii="Georgia" w:hAnsi="Georgia"/>
        </w:rPr>
        <w:t xml:space="preserve">lettre </w:t>
      </w:r>
      <w:r w:rsidR="00DF7F62" w:rsidRPr="00B268A9">
        <w:rPr>
          <w:rFonts w:ascii="Georgia" w:hAnsi="Georgia"/>
        </w:rPr>
        <w:t xml:space="preserve">en </w:t>
      </w:r>
      <w:r w:rsidR="00DD20D2" w:rsidRPr="00B268A9">
        <w:rPr>
          <w:rFonts w:ascii="Georgia" w:hAnsi="Georgia"/>
        </w:rPr>
        <w:t>m</w:t>
      </w:r>
      <w:r w:rsidR="00DF7F62" w:rsidRPr="00B268A9">
        <w:rPr>
          <w:rFonts w:ascii="Georgia" w:hAnsi="Georgia"/>
        </w:rPr>
        <w:t>ajuscule</w:t>
      </w:r>
      <w:r w:rsidR="00DD20D2" w:rsidRPr="00B268A9">
        <w:rPr>
          <w:rFonts w:ascii="Georgia" w:hAnsi="Georgia"/>
        </w:rPr>
        <w:t>,</w:t>
      </w:r>
      <w:r w:rsidR="00DF7F62" w:rsidRPr="00B268A9">
        <w:rPr>
          <w:rFonts w:ascii="Georgia" w:hAnsi="Georgia"/>
        </w:rPr>
        <w:t xml:space="preserve"> le reste en minuscule</w:t>
      </w:r>
    </w:p>
    <w:p w14:paraId="09D1C035" w14:textId="04D00BAF" w:rsidR="00A57644" w:rsidRPr="00B268A9" w:rsidRDefault="00A57644" w:rsidP="006733CB">
      <w:pPr>
        <w:pStyle w:val="Sansinterligne"/>
        <w:spacing w:before="120"/>
        <w:rPr>
          <w:rFonts w:ascii="Georgia" w:hAnsi="Georgia"/>
        </w:rPr>
      </w:pPr>
      <w:r w:rsidRPr="00B268A9">
        <w:rPr>
          <w:rFonts w:ascii="Georgia" w:hAnsi="Georgia"/>
          <w:b/>
          <w:bCs/>
        </w:rPr>
        <w:t>Numéro</w:t>
      </w:r>
      <w:r w:rsidRPr="00B268A9">
        <w:rPr>
          <w:rFonts w:ascii="Georgia" w:hAnsi="Georgia"/>
        </w:rPr>
        <w:t> : Numéro du lot</w:t>
      </w:r>
      <w:r w:rsidR="007C26AD" w:rsidRPr="00B268A9">
        <w:rPr>
          <w:rFonts w:ascii="Georgia" w:hAnsi="Georgia"/>
        </w:rPr>
        <w:t xml:space="preserve"> à inscrire de la façon suivante 01 – 02 etc…</w:t>
      </w:r>
      <w:r w:rsidR="005A0252" w:rsidRPr="00B268A9">
        <w:rPr>
          <w:rFonts w:ascii="Georgia" w:hAnsi="Georgia"/>
        </w:rPr>
        <w:t xml:space="preserve"> Le cas échéant, indiquer le numéro du marché délivré par le donneur d’ordre.</w:t>
      </w:r>
    </w:p>
    <w:p w14:paraId="4EC7681A" w14:textId="77777777" w:rsidR="00A57644" w:rsidRPr="00B268A9" w:rsidRDefault="00A57644" w:rsidP="006733CB">
      <w:pPr>
        <w:pStyle w:val="Sansinterligne"/>
        <w:spacing w:before="120"/>
        <w:rPr>
          <w:rFonts w:ascii="Georgia" w:hAnsi="Georgia"/>
        </w:rPr>
      </w:pPr>
      <w:r w:rsidRPr="00886C8A">
        <w:rPr>
          <w:rFonts w:ascii="Georgia" w:hAnsi="Georgia"/>
          <w:b/>
        </w:rPr>
        <w:t>Numéro interne</w:t>
      </w:r>
      <w:r w:rsidRPr="00B268A9">
        <w:rPr>
          <w:rFonts w:ascii="Georgia" w:hAnsi="Georgia"/>
        </w:rPr>
        <w:t xml:space="preserve"> : intégrer </w:t>
      </w:r>
      <w:r w:rsidR="00DD20D2" w:rsidRPr="00B268A9">
        <w:rPr>
          <w:rFonts w:ascii="Georgia" w:hAnsi="Georgia"/>
        </w:rPr>
        <w:t xml:space="preserve">le </w:t>
      </w:r>
      <w:r w:rsidRPr="00B268A9">
        <w:rPr>
          <w:rFonts w:ascii="Georgia" w:hAnsi="Georgia"/>
        </w:rPr>
        <w:t xml:space="preserve">numéro de marché, </w:t>
      </w:r>
      <w:r w:rsidR="00DD20D2" w:rsidRPr="00B268A9">
        <w:rPr>
          <w:rFonts w:ascii="Georgia" w:hAnsi="Georgia"/>
        </w:rPr>
        <w:t>l’</w:t>
      </w:r>
      <w:r w:rsidRPr="00B268A9">
        <w:rPr>
          <w:rFonts w:ascii="Georgia" w:hAnsi="Georgia"/>
        </w:rPr>
        <w:t xml:space="preserve">année et </w:t>
      </w:r>
      <w:r w:rsidR="00DD20D2" w:rsidRPr="00B268A9">
        <w:rPr>
          <w:rFonts w:ascii="Georgia" w:hAnsi="Georgia"/>
        </w:rPr>
        <w:t xml:space="preserve">le </w:t>
      </w:r>
      <w:r w:rsidRPr="00B268A9">
        <w:rPr>
          <w:rFonts w:ascii="Georgia" w:hAnsi="Georgia"/>
        </w:rPr>
        <w:t>M.O (ex : 01 – MEL – 2017)</w:t>
      </w:r>
    </w:p>
    <w:p w14:paraId="416B6634" w14:textId="038E3344" w:rsidR="00884739" w:rsidRPr="00B268A9" w:rsidRDefault="00884739" w:rsidP="00884739">
      <w:pPr>
        <w:pStyle w:val="Sansinterligne"/>
        <w:spacing w:before="120"/>
        <w:rPr>
          <w:rFonts w:ascii="Georgia" w:hAnsi="Georgia"/>
        </w:rPr>
      </w:pPr>
      <w:r w:rsidRPr="00C61FA3">
        <w:rPr>
          <w:rFonts w:ascii="Georgia" w:hAnsi="Georgia"/>
          <w:b/>
        </w:rPr>
        <w:t>Type</w:t>
      </w:r>
      <w:r w:rsidRPr="00B268A9">
        <w:rPr>
          <w:rFonts w:ascii="Georgia" w:hAnsi="Georgia"/>
        </w:rPr>
        <w:t xml:space="preserve"> : article juridique utilisé </w:t>
      </w:r>
    </w:p>
    <w:p w14:paraId="42DB2A87" w14:textId="66C9C376" w:rsidR="00884739" w:rsidRPr="00B268A9" w:rsidRDefault="00884739" w:rsidP="00884739">
      <w:pPr>
        <w:pStyle w:val="Sansinterligne"/>
        <w:spacing w:before="120"/>
        <w:rPr>
          <w:rFonts w:ascii="Georgia" w:hAnsi="Georgia"/>
        </w:rPr>
      </w:pPr>
      <w:r w:rsidRPr="00884739">
        <w:rPr>
          <w:rFonts w:ascii="Georgia" w:hAnsi="Georgia"/>
          <w:b/>
        </w:rPr>
        <w:t>Métier</w:t>
      </w:r>
      <w:r w:rsidRPr="00B268A9">
        <w:rPr>
          <w:rFonts w:ascii="Georgia" w:hAnsi="Georgia"/>
        </w:rPr>
        <w:t xml:space="preserve"> : </w:t>
      </w:r>
      <w:r w:rsidR="002D65D6" w:rsidRPr="00B268A9">
        <w:rPr>
          <w:rFonts w:ascii="Georgia" w:hAnsi="Georgia"/>
        </w:rPr>
        <w:t>À</w:t>
      </w:r>
      <w:r w:rsidRPr="00B268A9">
        <w:rPr>
          <w:rFonts w:ascii="Georgia" w:hAnsi="Georgia"/>
        </w:rPr>
        <w:t xml:space="preserve"> renseigner obligatoirement</w:t>
      </w:r>
    </w:p>
    <w:p w14:paraId="6CFB663D" w14:textId="50CD15AB" w:rsidR="00884739" w:rsidRPr="00B268A9" w:rsidRDefault="00884739" w:rsidP="00884739">
      <w:pPr>
        <w:pStyle w:val="Sansinterligne"/>
        <w:spacing w:before="120"/>
        <w:rPr>
          <w:rFonts w:ascii="Georgia" w:hAnsi="Georgia"/>
        </w:rPr>
      </w:pPr>
      <w:r w:rsidRPr="00C61FA3">
        <w:rPr>
          <w:rFonts w:ascii="Georgia" w:hAnsi="Georgia"/>
          <w:b/>
        </w:rPr>
        <w:t>Secteur</w:t>
      </w:r>
      <w:r w:rsidRPr="00B268A9">
        <w:rPr>
          <w:rFonts w:ascii="Georgia" w:hAnsi="Georgia"/>
        </w:rPr>
        <w:t xml:space="preserve"> : </w:t>
      </w:r>
      <w:r w:rsidR="00C61FA3" w:rsidRPr="00B268A9">
        <w:rPr>
          <w:rFonts w:ascii="Georgia" w:hAnsi="Georgia"/>
        </w:rPr>
        <w:t>À</w:t>
      </w:r>
      <w:r w:rsidRPr="00B268A9">
        <w:rPr>
          <w:rFonts w:ascii="Georgia" w:hAnsi="Georgia"/>
        </w:rPr>
        <w:t xml:space="preserve"> renseigner obligatoirement</w:t>
      </w:r>
    </w:p>
    <w:p w14:paraId="214B647B" w14:textId="77777777" w:rsidR="00C61FA3" w:rsidRDefault="00C61FA3" w:rsidP="00C61FA3">
      <w:pPr>
        <w:pStyle w:val="Sansinterligne"/>
        <w:spacing w:before="120"/>
        <w:rPr>
          <w:rFonts w:ascii="Georgia" w:hAnsi="Georgia"/>
        </w:rPr>
      </w:pPr>
      <w:r w:rsidRPr="00884739">
        <w:rPr>
          <w:rFonts w:ascii="Georgia" w:hAnsi="Georgia"/>
          <w:b/>
        </w:rPr>
        <w:t>Dates</w:t>
      </w:r>
      <w:r w:rsidRPr="00B268A9">
        <w:rPr>
          <w:rFonts w:ascii="Georgia" w:hAnsi="Georgia"/>
        </w:rPr>
        <w:t xml:space="preserve"> début / fin</w:t>
      </w:r>
      <w:r>
        <w:rPr>
          <w:rFonts w:ascii="Georgia" w:hAnsi="Georgia"/>
        </w:rPr>
        <w:t> </w:t>
      </w:r>
    </w:p>
    <w:p w14:paraId="2288EE2A" w14:textId="77777777" w:rsidR="00C61FA3" w:rsidRDefault="00C61FA3">
      <w:pPr>
        <w:rPr>
          <w:rFonts w:ascii="Georgia" w:hAnsi="Georgia"/>
          <w:b/>
        </w:rPr>
      </w:pPr>
      <w:r>
        <w:rPr>
          <w:rFonts w:ascii="Georgia" w:hAnsi="Georgia"/>
          <w:b/>
        </w:rPr>
        <w:br w:type="page"/>
      </w:r>
    </w:p>
    <w:p w14:paraId="4DFA3FE6" w14:textId="524777F3" w:rsidR="00F85AD8" w:rsidRPr="00872815"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Mod</w:t>
      </w:r>
      <w:r w:rsidR="00766266">
        <w:rPr>
          <w:rFonts w:asciiTheme="majorHAnsi" w:eastAsiaTheme="majorEastAsia" w:hAnsiTheme="majorHAnsi" w:cstheme="majorBidi"/>
          <w:b/>
          <w:bCs/>
          <w:color w:val="00B0F0"/>
          <w:sz w:val="28"/>
          <w:szCs w:val="26"/>
        </w:rPr>
        <w:t>alité :</w:t>
      </w:r>
      <w:r w:rsidRPr="00872815">
        <w:rPr>
          <w:rFonts w:asciiTheme="majorHAnsi" w:eastAsiaTheme="majorEastAsia" w:hAnsiTheme="majorHAnsi" w:cstheme="majorBidi"/>
          <w:b/>
          <w:bCs/>
          <w:color w:val="00B0F0"/>
          <w:sz w:val="28"/>
          <w:szCs w:val="26"/>
        </w:rPr>
        <w:t xml:space="preserve"> </w:t>
      </w:r>
    </w:p>
    <w:p w14:paraId="7A98BA18" w14:textId="636C6C38" w:rsidR="00886C8A" w:rsidRDefault="00884739" w:rsidP="006733CB">
      <w:pPr>
        <w:pStyle w:val="Sansinterligne"/>
        <w:spacing w:before="120"/>
        <w:rPr>
          <w:rFonts w:ascii="Georgia" w:hAnsi="Georgia"/>
        </w:rPr>
      </w:pPr>
      <w:r>
        <w:rPr>
          <w:rFonts w:ascii="Georgia" w:hAnsi="Georgia"/>
          <w:noProof/>
        </w:rPr>
        <mc:AlternateContent>
          <mc:Choice Requires="wps">
            <w:drawing>
              <wp:anchor distT="0" distB="0" distL="114300" distR="114300" simplePos="0" relativeHeight="251670528" behindDoc="0" locked="0" layoutInCell="1" allowOverlap="1" wp14:anchorId="5180959B" wp14:editId="079F3376">
                <wp:simplePos x="0" y="0"/>
                <wp:positionH relativeFrom="column">
                  <wp:posOffset>3898851</wp:posOffset>
                </wp:positionH>
                <wp:positionV relativeFrom="paragraph">
                  <wp:posOffset>680573</wp:posOffset>
                </wp:positionV>
                <wp:extent cx="2602230" cy="1117600"/>
                <wp:effectExtent l="38100" t="38100" r="121920" b="120650"/>
                <wp:wrapNone/>
                <wp:docPr id="28" name="Zone de texte 28"/>
                <wp:cNvGraphicFramePr/>
                <a:graphic xmlns:a="http://schemas.openxmlformats.org/drawingml/2006/main">
                  <a:graphicData uri="http://schemas.microsoft.com/office/word/2010/wordprocessingShape">
                    <wps:wsp>
                      <wps:cNvSpPr txBox="1"/>
                      <wps:spPr>
                        <a:xfrm>
                          <a:off x="0" y="0"/>
                          <a:ext cx="2602230" cy="1117600"/>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E4413A2" w14:textId="710FC290" w:rsidR="00884739" w:rsidRPr="00884739" w:rsidRDefault="00884739" w:rsidP="00884739">
                            <w:pPr>
                              <w:pStyle w:val="Sansinterligne"/>
                              <w:rPr>
                                <w:rFonts w:ascii="Georgia" w:hAnsi="Georgia"/>
                                <w:sz w:val="20"/>
                              </w:rPr>
                            </w:pPr>
                            <w:r w:rsidRPr="00884739">
                              <w:rPr>
                                <w:rFonts w:ascii="Georgia" w:hAnsi="Georgia"/>
                                <w:sz w:val="20"/>
                              </w:rPr>
                              <w:t xml:space="preserve">marché de partenariat (ancien PPP), </w:t>
                            </w:r>
                          </w:p>
                          <w:p w14:paraId="47490E47" w14:textId="77777777" w:rsidR="00884739" w:rsidRDefault="00884739" w:rsidP="00884739">
                            <w:pPr>
                              <w:pStyle w:val="Sansinterligne"/>
                              <w:rPr>
                                <w:rFonts w:ascii="Georgia" w:hAnsi="Georgia"/>
                                <w:sz w:val="20"/>
                              </w:rPr>
                            </w:pPr>
                            <w:r w:rsidRPr="00884739">
                              <w:rPr>
                                <w:rFonts w:ascii="Georgia" w:hAnsi="Georgia"/>
                                <w:sz w:val="20"/>
                              </w:rPr>
                              <w:t>négocié sans publicité ni mise en concurrence (=en dessous des 25 000 euros),</w:t>
                            </w:r>
                          </w:p>
                          <w:p w14:paraId="5DC3D8A0" w14:textId="58B58997" w:rsidR="00884739" w:rsidRPr="00884739" w:rsidRDefault="00884739" w:rsidP="00884739">
                            <w:pPr>
                              <w:pStyle w:val="Sansinterligne"/>
                              <w:rPr>
                                <w:rFonts w:ascii="Georgia" w:hAnsi="Georgia"/>
                                <w:sz w:val="20"/>
                              </w:rPr>
                            </w:pPr>
                            <w:r w:rsidRPr="00884739">
                              <w:rPr>
                                <w:rFonts w:ascii="Georgia" w:hAnsi="Georgia"/>
                                <w:sz w:val="20"/>
                              </w:rPr>
                              <w:t xml:space="preserve">procédure adaptée (ex : article 28, anciens MAPA), </w:t>
                            </w:r>
                          </w:p>
                          <w:p w14:paraId="4E65BA47" w14:textId="77777777" w:rsidR="00884739" w:rsidRPr="00884739" w:rsidRDefault="00884739" w:rsidP="00884739">
                            <w:pPr>
                              <w:pStyle w:val="Sansinterligne"/>
                              <w:rPr>
                                <w:rFonts w:ascii="Georgia" w:hAnsi="Georgia"/>
                                <w:sz w:val="20"/>
                              </w:rPr>
                            </w:pPr>
                            <w:r w:rsidRPr="00884739">
                              <w:rPr>
                                <w:rFonts w:ascii="Georgia" w:hAnsi="Georgia"/>
                                <w:sz w:val="20"/>
                              </w:rPr>
                              <w:t>procédure non réglementée (liée au privé).</w:t>
                            </w:r>
                          </w:p>
                          <w:p w14:paraId="6CFC00BA" w14:textId="77777777" w:rsidR="00884739" w:rsidRPr="00884739" w:rsidRDefault="00884739" w:rsidP="00884739">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0959B" id="Zone de texte 28" o:spid="_x0000_s1027" type="#_x0000_t202" style="position:absolute;margin-left:307pt;margin-top:53.6pt;width:204.9pt;height: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" fillcolor="white [3201]" strokecolor="#ed7d31 [3205]" strokeweight="1pt">
                <v:shadow on="t" color="black" opacity="26214f" origin="-.5,-.5" offset=".74836mm,.74836mm"/>
                <v:textbox>
                  <w:txbxContent>
                    <w:p w14:paraId="4E4413A2" w14:textId="710FC290" w:rsidR="00884739" w:rsidRPr="00884739" w:rsidRDefault="00884739" w:rsidP="00884739">
                      <w:pPr>
                        <w:pStyle w:val="Sansinterligne"/>
                        <w:rPr>
                          <w:rFonts w:ascii="Georgia" w:hAnsi="Georgia"/>
                          <w:sz w:val="20"/>
                        </w:rPr>
                      </w:pPr>
                      <w:r w:rsidRPr="00884739">
                        <w:rPr>
                          <w:rFonts w:ascii="Georgia" w:hAnsi="Georgia"/>
                          <w:sz w:val="20"/>
                        </w:rPr>
                        <w:t xml:space="preserve">marché de partenariat (ancien PPP), </w:t>
                      </w:r>
                    </w:p>
                    <w:p w14:paraId="47490E47" w14:textId="77777777" w:rsidR="00884739" w:rsidRDefault="00884739" w:rsidP="00884739">
                      <w:pPr>
                        <w:pStyle w:val="Sansinterligne"/>
                        <w:rPr>
                          <w:rFonts w:ascii="Georgia" w:hAnsi="Georgia"/>
                          <w:sz w:val="20"/>
                        </w:rPr>
                      </w:pPr>
                      <w:r w:rsidRPr="00884739">
                        <w:rPr>
                          <w:rFonts w:ascii="Georgia" w:hAnsi="Georgia"/>
                          <w:sz w:val="20"/>
                        </w:rPr>
                        <w:t>négocié sans publicité ni mise en concurrence (=en dessous des 25 000 euros),</w:t>
                      </w:r>
                    </w:p>
                    <w:p w14:paraId="5DC3D8A0" w14:textId="58B58997" w:rsidR="00884739" w:rsidRPr="00884739" w:rsidRDefault="00884739" w:rsidP="00884739">
                      <w:pPr>
                        <w:pStyle w:val="Sansinterligne"/>
                        <w:rPr>
                          <w:rFonts w:ascii="Georgia" w:hAnsi="Georgia"/>
                          <w:sz w:val="20"/>
                        </w:rPr>
                      </w:pPr>
                      <w:r w:rsidRPr="00884739">
                        <w:rPr>
                          <w:rFonts w:ascii="Georgia" w:hAnsi="Georgia"/>
                          <w:sz w:val="20"/>
                        </w:rPr>
                        <w:t xml:space="preserve">procédure adaptée (ex : article 28, anciens MAPA), </w:t>
                      </w:r>
                    </w:p>
                    <w:p w14:paraId="4E65BA47" w14:textId="77777777" w:rsidR="00884739" w:rsidRPr="00884739" w:rsidRDefault="00884739" w:rsidP="00884739">
                      <w:pPr>
                        <w:pStyle w:val="Sansinterligne"/>
                        <w:rPr>
                          <w:rFonts w:ascii="Georgia" w:hAnsi="Georgia"/>
                          <w:sz w:val="20"/>
                        </w:rPr>
                      </w:pPr>
                      <w:r w:rsidRPr="00884739">
                        <w:rPr>
                          <w:rFonts w:ascii="Georgia" w:hAnsi="Georgia"/>
                          <w:sz w:val="20"/>
                        </w:rPr>
                        <w:t>procédure non réglementée (liée au privé).</w:t>
                      </w:r>
                    </w:p>
                    <w:p w14:paraId="6CFC00BA" w14:textId="77777777" w:rsidR="00884739" w:rsidRPr="00884739" w:rsidRDefault="00884739" w:rsidP="00884739">
                      <w:pPr>
                        <w:spacing w:after="0" w:line="240" w:lineRule="auto"/>
                        <w:rPr>
                          <w:sz w:val="20"/>
                        </w:rPr>
                      </w:pPr>
                    </w:p>
                  </w:txbxContent>
                </v:textbox>
              </v:shape>
            </w:pict>
          </mc:Fallback>
        </mc:AlternateContent>
      </w:r>
      <w:r w:rsidR="00886C8A" w:rsidRPr="00886C8A">
        <w:rPr>
          <w:rFonts w:ascii="Georgia" w:hAnsi="Georgia"/>
          <w:noProof/>
        </w:rPr>
        <w:drawing>
          <wp:inline distT="0" distB="0" distL="0" distR="0" wp14:anchorId="395FA3FE" wp14:editId="0FD508C4">
            <wp:extent cx="4227009" cy="168021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527"/>
                    <a:stretch/>
                  </pic:blipFill>
                  <pic:spPr bwMode="auto">
                    <a:xfrm>
                      <a:off x="0" y="0"/>
                      <a:ext cx="4374888" cy="1738991"/>
                    </a:xfrm>
                    <a:prstGeom prst="rect">
                      <a:avLst/>
                    </a:prstGeom>
                    <a:ln>
                      <a:noFill/>
                    </a:ln>
                    <a:extLst>
                      <a:ext uri="{53640926-AAD7-44D8-BBD7-CCE9431645EC}">
                        <a14:shadowObscured xmlns:a14="http://schemas.microsoft.com/office/drawing/2010/main"/>
                      </a:ext>
                    </a:extLst>
                  </pic:spPr>
                </pic:pic>
              </a:graphicData>
            </a:graphic>
          </wp:inline>
        </w:drawing>
      </w:r>
    </w:p>
    <w:p w14:paraId="317D2E7D" w14:textId="39908594" w:rsidR="00C61FA3" w:rsidRDefault="00C61FA3" w:rsidP="006733CB">
      <w:pPr>
        <w:pStyle w:val="Sansinterligne"/>
        <w:spacing w:before="120"/>
        <w:rPr>
          <w:rFonts w:ascii="Georgia" w:hAnsi="Georgia"/>
          <w:b/>
        </w:rPr>
      </w:pPr>
    </w:p>
    <w:p w14:paraId="66014CEA" w14:textId="10424C2E" w:rsidR="00A57644" w:rsidRDefault="00C61FA3" w:rsidP="006733CB">
      <w:pPr>
        <w:pStyle w:val="Sansinterligne"/>
        <w:spacing w:before="120"/>
        <w:rPr>
          <w:rFonts w:ascii="Georgia" w:hAnsi="Georgia"/>
          <w:b/>
        </w:rPr>
      </w:pPr>
      <w:r>
        <w:rPr>
          <w:rFonts w:ascii="Georgia" w:hAnsi="Georgia"/>
          <w:noProof/>
        </w:rPr>
        <mc:AlternateContent>
          <mc:Choice Requires="wps">
            <w:drawing>
              <wp:anchor distT="0" distB="0" distL="114300" distR="114300" simplePos="0" relativeHeight="251672576" behindDoc="0" locked="0" layoutInCell="1" allowOverlap="1" wp14:anchorId="660374AC" wp14:editId="466CC8A0">
                <wp:simplePos x="0" y="0"/>
                <wp:positionH relativeFrom="column">
                  <wp:posOffset>3476625</wp:posOffset>
                </wp:positionH>
                <wp:positionV relativeFrom="paragraph">
                  <wp:posOffset>670218</wp:posOffset>
                </wp:positionV>
                <wp:extent cx="2977662" cy="1133231"/>
                <wp:effectExtent l="38100" t="38100" r="108585" b="105410"/>
                <wp:wrapNone/>
                <wp:docPr id="30" name="Zone de texte 30"/>
                <wp:cNvGraphicFramePr/>
                <a:graphic xmlns:a="http://schemas.openxmlformats.org/drawingml/2006/main">
                  <a:graphicData uri="http://schemas.microsoft.com/office/word/2010/wordprocessingShape">
                    <wps:wsp>
                      <wps:cNvSpPr txBox="1"/>
                      <wps:spPr>
                        <a:xfrm>
                          <a:off x="0" y="0"/>
                          <a:ext cx="2977662" cy="1133231"/>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769D6824" w14:textId="77777777" w:rsidR="00EC6ED3" w:rsidRDefault="00C61FA3" w:rsidP="00C61FA3">
                            <w:pPr>
                              <w:pStyle w:val="Sansinterligne"/>
                              <w:spacing w:before="120"/>
                              <w:rPr>
                                <w:rFonts w:ascii="Georgia" w:hAnsi="Georgia"/>
                              </w:rPr>
                            </w:pPr>
                            <w:r w:rsidRPr="00B268A9">
                              <w:rPr>
                                <w:rFonts w:ascii="Georgia" w:hAnsi="Georgia"/>
                              </w:rPr>
                              <w:t xml:space="preserve">marché global (lié à un achat global, </w:t>
                            </w:r>
                          </w:p>
                          <w:p w14:paraId="227E10D8" w14:textId="694AD36A" w:rsidR="00EC6ED3" w:rsidRDefault="00C61FA3" w:rsidP="00C61FA3">
                            <w:pPr>
                              <w:pStyle w:val="Sansinterligne"/>
                              <w:spacing w:before="120"/>
                              <w:rPr>
                                <w:rFonts w:ascii="Georgia" w:hAnsi="Georgia"/>
                              </w:rPr>
                            </w:pPr>
                            <w:r w:rsidRPr="00B268A9">
                              <w:rPr>
                                <w:rFonts w:ascii="Georgia" w:hAnsi="Georgia"/>
                              </w:rPr>
                              <w:t xml:space="preserve">marchés (fonction classique des marchés), </w:t>
                            </w:r>
                          </w:p>
                          <w:p w14:paraId="014E596F" w14:textId="284E922F" w:rsidR="00C61FA3" w:rsidRPr="00B268A9" w:rsidRDefault="00C61FA3" w:rsidP="00C61FA3">
                            <w:pPr>
                              <w:pStyle w:val="Sansinterligne"/>
                              <w:spacing w:before="120"/>
                              <w:rPr>
                                <w:rFonts w:ascii="Georgia" w:hAnsi="Georgia"/>
                              </w:rPr>
                            </w:pPr>
                            <w:r w:rsidRPr="00B268A9">
                              <w:rPr>
                                <w:rFonts w:ascii="Georgia" w:hAnsi="Georgia"/>
                              </w:rPr>
                              <w:t>PPP</w:t>
                            </w:r>
                            <w:r w:rsidR="00EC6ED3">
                              <w:rPr>
                                <w:rFonts w:ascii="Georgia" w:hAnsi="Georgia"/>
                              </w:rPr>
                              <w:t xml:space="preserve"> - </w:t>
                            </w:r>
                            <w:r w:rsidRPr="00B268A9">
                              <w:rPr>
                                <w:rFonts w:ascii="Georgia" w:hAnsi="Georgia"/>
                              </w:rPr>
                              <w:t>Attention, faire retour à AVE pour demande d’explication.</w:t>
                            </w:r>
                          </w:p>
                          <w:p w14:paraId="17AE33C3" w14:textId="77777777" w:rsidR="00C61FA3" w:rsidRPr="00884739" w:rsidRDefault="00C61FA3" w:rsidP="00C61FA3">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74AC" id="Zone de texte 30" o:spid="_x0000_s1028" type="#_x0000_t202" style="position:absolute;margin-left:273.75pt;margin-top:52.75pt;width:234.45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" fillcolor="white [3201]" strokecolor="#ed7d31 [3205]" strokeweight="1pt">
                <v:shadow on="t" color="black" opacity="26214f" origin="-.5,-.5" offset=".74836mm,.74836mm"/>
                <v:textbox>
                  <w:txbxContent>
                    <w:p w14:paraId="769D6824" w14:textId="77777777" w:rsidR="00EC6ED3" w:rsidRDefault="00C61FA3" w:rsidP="00C61FA3">
                      <w:pPr>
                        <w:pStyle w:val="Sansinterligne"/>
                        <w:spacing w:before="120"/>
                        <w:rPr>
                          <w:rFonts w:ascii="Georgia" w:hAnsi="Georgia"/>
                        </w:rPr>
                      </w:pPr>
                      <w:r w:rsidRPr="00B268A9">
                        <w:rPr>
                          <w:rFonts w:ascii="Georgia" w:hAnsi="Georgia"/>
                        </w:rPr>
                        <w:t xml:space="preserve">marché global (lié à un achat global, </w:t>
                      </w:r>
                    </w:p>
                    <w:p w14:paraId="227E10D8" w14:textId="694AD36A" w:rsidR="00EC6ED3" w:rsidRDefault="00C61FA3" w:rsidP="00C61FA3">
                      <w:pPr>
                        <w:pStyle w:val="Sansinterligne"/>
                        <w:spacing w:before="120"/>
                        <w:rPr>
                          <w:rFonts w:ascii="Georgia" w:hAnsi="Georgia"/>
                        </w:rPr>
                      </w:pPr>
                      <w:r w:rsidRPr="00B268A9">
                        <w:rPr>
                          <w:rFonts w:ascii="Georgia" w:hAnsi="Georgia"/>
                        </w:rPr>
                        <w:t xml:space="preserve">marchés (fonction classique des marchés), </w:t>
                      </w:r>
                    </w:p>
                    <w:p w14:paraId="014E596F" w14:textId="284E922F" w:rsidR="00C61FA3" w:rsidRPr="00B268A9" w:rsidRDefault="00C61FA3" w:rsidP="00C61FA3">
                      <w:pPr>
                        <w:pStyle w:val="Sansinterligne"/>
                        <w:spacing w:before="120"/>
                        <w:rPr>
                          <w:rFonts w:ascii="Georgia" w:hAnsi="Georgia"/>
                        </w:rPr>
                      </w:pPr>
                      <w:r w:rsidRPr="00B268A9">
                        <w:rPr>
                          <w:rFonts w:ascii="Georgia" w:hAnsi="Georgia"/>
                        </w:rPr>
                        <w:t>PPP</w:t>
                      </w:r>
                      <w:r w:rsidR="00EC6ED3">
                        <w:rPr>
                          <w:rFonts w:ascii="Georgia" w:hAnsi="Georgia"/>
                        </w:rPr>
                        <w:t xml:space="preserve"> - </w:t>
                      </w:r>
                      <w:r w:rsidRPr="00B268A9">
                        <w:rPr>
                          <w:rFonts w:ascii="Georgia" w:hAnsi="Georgia"/>
                        </w:rPr>
                        <w:t>Attention, faire retour à AVE pour demande d’explication.</w:t>
                      </w:r>
                    </w:p>
                    <w:p w14:paraId="17AE33C3" w14:textId="77777777" w:rsidR="00C61FA3" w:rsidRPr="00884739" w:rsidRDefault="00C61FA3" w:rsidP="00C61FA3">
                      <w:pPr>
                        <w:spacing w:after="0" w:line="240" w:lineRule="auto"/>
                        <w:rPr>
                          <w:sz w:val="20"/>
                        </w:rPr>
                      </w:pPr>
                    </w:p>
                  </w:txbxContent>
                </v:textbox>
              </v:shape>
            </w:pict>
          </mc:Fallback>
        </mc:AlternateContent>
      </w:r>
      <w:r w:rsidRPr="00C61FA3">
        <w:rPr>
          <w:rFonts w:ascii="Georgia" w:hAnsi="Georgia"/>
          <w:b/>
          <w:noProof/>
        </w:rPr>
        <w:drawing>
          <wp:inline distT="0" distB="0" distL="0" distR="0" wp14:anchorId="1B535682" wp14:editId="05B11B57">
            <wp:extent cx="3243385" cy="20018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3652" cy="2039017"/>
                    </a:xfrm>
                    <a:prstGeom prst="rect">
                      <a:avLst/>
                    </a:prstGeom>
                  </pic:spPr>
                </pic:pic>
              </a:graphicData>
            </a:graphic>
          </wp:inline>
        </w:drawing>
      </w:r>
    </w:p>
    <w:p w14:paraId="5A713F6D" w14:textId="77777777" w:rsidR="00EC6ED3" w:rsidRPr="00B268A9" w:rsidRDefault="00EC6ED3" w:rsidP="006733CB">
      <w:pPr>
        <w:pStyle w:val="Sansinterligne"/>
        <w:spacing w:before="120"/>
        <w:rPr>
          <w:rFonts w:ascii="Georgia" w:hAnsi="Georgia"/>
        </w:rPr>
      </w:pPr>
    </w:p>
    <w:p w14:paraId="5AF09575" w14:textId="459B13B6" w:rsidR="007C26AD" w:rsidRDefault="007C26AD" w:rsidP="006733CB">
      <w:pPr>
        <w:pStyle w:val="Sansinterligne"/>
        <w:spacing w:before="120"/>
        <w:rPr>
          <w:rFonts w:ascii="Georgia" w:hAnsi="Georgia"/>
        </w:rPr>
      </w:pPr>
    </w:p>
    <w:p w14:paraId="366BE18F" w14:textId="2F190024" w:rsidR="009E5AC2" w:rsidRPr="00016AA7" w:rsidRDefault="00EC6ED3" w:rsidP="00EC6ED3">
      <w:pPr>
        <w:pStyle w:val="Sansinterligne"/>
        <w:spacing w:before="120" w:after="120"/>
        <w:rPr>
          <w:rFonts w:ascii="Georgia" w:hAnsi="Georgia"/>
          <w:b/>
          <w:color w:val="ED7D31" w:themeColor="accent2"/>
          <w:u w:val="single"/>
        </w:rPr>
      </w:pPr>
      <w:r w:rsidRPr="00016AA7">
        <w:rPr>
          <w:rFonts w:ascii="Georgia" w:hAnsi="Georgia"/>
          <w:b/>
          <w:color w:val="ED7D31" w:themeColor="accent2"/>
          <w:u w:val="single"/>
        </w:rPr>
        <w:t xml:space="preserve">REMARQUE : </w:t>
      </w:r>
    </w:p>
    <w:p w14:paraId="12AAF820" w14:textId="0795A324" w:rsidR="0096002C" w:rsidRPr="00B268A9" w:rsidRDefault="0096002C" w:rsidP="00EC6ED3">
      <w:pPr>
        <w:spacing w:after="120"/>
        <w:rPr>
          <w:b/>
          <w:bCs/>
          <w:highlight w:val="yellow"/>
        </w:rPr>
      </w:pPr>
      <w:r w:rsidRPr="00B268A9">
        <w:rPr>
          <w:b/>
          <w:bCs/>
          <w:highlight w:val="yellow"/>
        </w:rPr>
        <w:t>Utilisation du mode « Partage » pour les opérations et marchés.</w:t>
      </w:r>
    </w:p>
    <w:p w14:paraId="46425B04" w14:textId="77777777" w:rsidR="006733CB" w:rsidRPr="00B268A9" w:rsidRDefault="00200C4F" w:rsidP="00EC6ED3">
      <w:pPr>
        <w:spacing w:after="120"/>
        <w:rPr>
          <w:highlight w:val="yellow"/>
        </w:rPr>
      </w:pPr>
      <w:r w:rsidRPr="00B268A9">
        <w:rPr>
          <w:highlight w:val="yellow"/>
        </w:rPr>
        <w:t xml:space="preserve">Certaines opérations peuvent concerner plusieurs territoire et/ou nécessiter une coordination. </w:t>
      </w:r>
    </w:p>
    <w:p w14:paraId="12A04046" w14:textId="4D40B3E6" w:rsidR="00200C4F" w:rsidRPr="00B268A9" w:rsidRDefault="00200C4F" w:rsidP="00EC6ED3">
      <w:pPr>
        <w:spacing w:after="120"/>
      </w:pPr>
      <w:r w:rsidRPr="00B268A9">
        <w:rPr>
          <w:highlight w:val="yellow"/>
        </w:rPr>
        <w:t>Le mode partage est ainsi recommandé. Outre le gain de temps de saisie, il permet d’identifier les différentes bases de données auxquelles l’opération et/ou le marché est rattaché.</w:t>
      </w:r>
    </w:p>
    <w:p w14:paraId="6DFB577E" w14:textId="77777777" w:rsidR="00872815" w:rsidRDefault="00872815" w:rsidP="00872815">
      <w:pPr>
        <w:pStyle w:val="Sansinterligne"/>
        <w:spacing w:before="120"/>
      </w:pPr>
    </w:p>
    <w:p w14:paraId="0B69AF16" w14:textId="202035B2" w:rsidR="002C773C" w:rsidRDefault="009E5AC2" w:rsidP="00046093">
      <w:pPr>
        <w:pStyle w:val="Style1"/>
        <w:numPr>
          <w:ilvl w:val="0"/>
          <w:numId w:val="22"/>
        </w:numPr>
      </w:pPr>
      <w:bookmarkStart w:id="195" w:name="InterfaceP"/>
      <w:r w:rsidRPr="00B268A9">
        <w:t xml:space="preserve">Interface </w:t>
      </w:r>
      <w:r w:rsidR="00A57644" w:rsidRPr="00B268A9">
        <w:t>Participant</w:t>
      </w:r>
    </w:p>
    <w:bookmarkEnd w:id="195"/>
    <w:p w14:paraId="484AB579" w14:textId="2C8BD4A6" w:rsidR="00A57644" w:rsidRPr="002C773C"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Description</w:t>
      </w:r>
    </w:p>
    <w:p w14:paraId="7520C556" w14:textId="77777777" w:rsidR="00A57644" w:rsidRPr="00B268A9" w:rsidRDefault="009E5AC2" w:rsidP="00A57644">
      <w:pPr>
        <w:pStyle w:val="Sansinterligne"/>
        <w:rPr>
          <w:rFonts w:ascii="Georgia" w:hAnsi="Georgia"/>
        </w:rPr>
      </w:pPr>
      <w:r w:rsidRPr="00B268A9">
        <w:rPr>
          <w:rFonts w:ascii="Georgia" w:hAnsi="Georgia"/>
        </w:rPr>
        <w:t>Intercommunalité</w:t>
      </w:r>
      <w:r w:rsidR="00A57644" w:rsidRPr="00B268A9">
        <w:rPr>
          <w:rFonts w:ascii="Georgia" w:hAnsi="Georgia"/>
        </w:rPr>
        <w:t>(s) : MEL</w:t>
      </w:r>
    </w:p>
    <w:p w14:paraId="053F610B" w14:textId="77777777" w:rsidR="00A57644" w:rsidRPr="00B268A9" w:rsidRDefault="00A57644" w:rsidP="00A57644">
      <w:pPr>
        <w:pStyle w:val="Sansinterligne"/>
        <w:rPr>
          <w:rFonts w:ascii="Georgia" w:hAnsi="Georgia"/>
        </w:rPr>
      </w:pPr>
      <w:r w:rsidRPr="00B268A9">
        <w:rPr>
          <w:rFonts w:ascii="Georgia" w:hAnsi="Georgia"/>
        </w:rPr>
        <w:t>Zones : QPV, Quartier, ZUS</w:t>
      </w:r>
    </w:p>
    <w:p w14:paraId="6B7A8C94" w14:textId="77777777" w:rsidR="00D73637" w:rsidRPr="00016AA7" w:rsidRDefault="00A57644" w:rsidP="00A57644">
      <w:pPr>
        <w:pStyle w:val="Sansinterligne"/>
        <w:rPr>
          <w:rFonts w:ascii="Georgia" w:hAnsi="Georgia"/>
          <w:b/>
        </w:rPr>
      </w:pPr>
      <w:r w:rsidRPr="00016AA7">
        <w:rPr>
          <w:rFonts w:ascii="Georgia" w:hAnsi="Georgia"/>
          <w:b/>
        </w:rPr>
        <w:t>Période</w:t>
      </w:r>
      <w:r w:rsidR="00D73637" w:rsidRPr="00016AA7">
        <w:rPr>
          <w:rFonts w:ascii="Georgia" w:hAnsi="Georgia"/>
          <w:b/>
        </w:rPr>
        <w:t xml:space="preserve"> Clause </w:t>
      </w:r>
    </w:p>
    <w:p w14:paraId="577002B3" w14:textId="5526D4AB" w:rsidR="00A57644" w:rsidRPr="00B268A9" w:rsidRDefault="00DD2291" w:rsidP="00B70C8A">
      <w:pPr>
        <w:pStyle w:val="Sansinterligne"/>
        <w:numPr>
          <w:ilvl w:val="0"/>
          <w:numId w:val="1"/>
        </w:numPr>
        <w:rPr>
          <w:rFonts w:ascii="Georgia" w:hAnsi="Georgia"/>
        </w:rPr>
      </w:pPr>
      <w:r w:rsidRPr="00D63870">
        <w:rPr>
          <w:rFonts w:ascii="Georgia" w:hAnsi="Georgia"/>
          <w:noProof/>
        </w:rPr>
        <w:drawing>
          <wp:anchor distT="0" distB="0" distL="114300" distR="114300" simplePos="0" relativeHeight="251673600" behindDoc="0" locked="0" layoutInCell="1" allowOverlap="1" wp14:anchorId="2970464E" wp14:editId="7D30EB44">
            <wp:simplePos x="0" y="0"/>
            <wp:positionH relativeFrom="column">
              <wp:posOffset>2934970</wp:posOffset>
            </wp:positionH>
            <wp:positionV relativeFrom="paragraph">
              <wp:posOffset>82355</wp:posOffset>
            </wp:positionV>
            <wp:extent cx="2297430" cy="1183640"/>
            <wp:effectExtent l="0" t="0" r="7620" b="0"/>
            <wp:wrapThrough wrapText="bothSides">
              <wp:wrapPolygon edited="0">
                <wp:start x="0" y="0"/>
                <wp:lineTo x="0" y="21206"/>
                <wp:lineTo x="21493" y="21206"/>
                <wp:lineTo x="21493"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34419"/>
                    <a:stretch/>
                  </pic:blipFill>
                  <pic:spPr bwMode="auto">
                    <a:xfrm>
                      <a:off x="0" y="0"/>
                      <a:ext cx="229743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644" w:rsidRPr="00B268A9">
        <w:rPr>
          <w:rFonts w:ascii="Georgia" w:hAnsi="Georgia"/>
        </w:rPr>
        <w:t>Date de début</w:t>
      </w:r>
      <w:r w:rsidR="00D73637" w:rsidRPr="00B268A9">
        <w:rPr>
          <w:rFonts w:ascii="Georgia" w:hAnsi="Georgia"/>
        </w:rPr>
        <w:t xml:space="preserve"> : correspond à la date de début du premier contrat clause </w:t>
      </w:r>
    </w:p>
    <w:p w14:paraId="4087F499" w14:textId="74BEC209" w:rsidR="00D63870" w:rsidRPr="00D63870" w:rsidRDefault="00A57644" w:rsidP="00D63870">
      <w:pPr>
        <w:pStyle w:val="Sansinterligne"/>
        <w:numPr>
          <w:ilvl w:val="0"/>
          <w:numId w:val="1"/>
        </w:numPr>
        <w:rPr>
          <w:rFonts w:ascii="Georgia" w:hAnsi="Georgia"/>
        </w:rPr>
      </w:pPr>
      <w:r w:rsidRPr="00B268A9">
        <w:rPr>
          <w:rFonts w:ascii="Georgia" w:hAnsi="Georgia"/>
        </w:rPr>
        <w:t xml:space="preserve">Date de fin prévisionnelle : </w:t>
      </w:r>
    </w:p>
    <w:p w14:paraId="5C32A3C9" w14:textId="0BCDC866" w:rsidR="00D63870" w:rsidRDefault="00D63870" w:rsidP="00D63870">
      <w:pPr>
        <w:pStyle w:val="Sansinterligne"/>
        <w:ind w:left="720"/>
        <w:rPr>
          <w:rFonts w:ascii="Georgia" w:hAnsi="Georgia"/>
        </w:rPr>
      </w:pPr>
    </w:p>
    <w:p w14:paraId="708DB6BC" w14:textId="4F1D3249" w:rsidR="00D63870" w:rsidRDefault="00D63870" w:rsidP="00D63870">
      <w:pPr>
        <w:pStyle w:val="Sansinterligne"/>
        <w:ind w:left="720"/>
        <w:rPr>
          <w:rFonts w:ascii="Georgia" w:hAnsi="Georgia"/>
        </w:rPr>
      </w:pPr>
    </w:p>
    <w:p w14:paraId="2E1EF961" w14:textId="7551D66D" w:rsidR="00D63870" w:rsidRDefault="00D63870" w:rsidP="00D63870">
      <w:pPr>
        <w:pStyle w:val="Sansinterligne"/>
        <w:ind w:left="720"/>
        <w:rPr>
          <w:rFonts w:ascii="Georgia" w:hAnsi="Georgia"/>
        </w:rPr>
      </w:pPr>
    </w:p>
    <w:p w14:paraId="5F9C0BC8" w14:textId="007CDEFD" w:rsidR="00D63870" w:rsidRDefault="00D63870" w:rsidP="00D63870">
      <w:pPr>
        <w:pStyle w:val="Sansinterligne"/>
        <w:ind w:left="720"/>
        <w:rPr>
          <w:rFonts w:ascii="Georgia" w:hAnsi="Georgia"/>
        </w:rPr>
      </w:pPr>
    </w:p>
    <w:p w14:paraId="51832F87" w14:textId="77777777" w:rsidR="00D63870" w:rsidRPr="00B268A9" w:rsidRDefault="00D63870" w:rsidP="00D63870">
      <w:pPr>
        <w:pStyle w:val="Sansinterligne"/>
        <w:ind w:left="720"/>
        <w:rPr>
          <w:rFonts w:ascii="Georgia" w:hAnsi="Georgia"/>
        </w:rPr>
      </w:pPr>
    </w:p>
    <w:p w14:paraId="7FE35559" w14:textId="77777777" w:rsidR="00DD2291" w:rsidRDefault="00DD2291" w:rsidP="00DD2291">
      <w:pPr>
        <w:pStyle w:val="Sansinterligne"/>
        <w:rPr>
          <w:rFonts w:ascii="Georgia" w:hAnsi="Georgia"/>
        </w:rPr>
      </w:pPr>
      <w:r w:rsidRPr="00B268A9">
        <w:rPr>
          <w:rFonts w:ascii="Georgia" w:hAnsi="Georgia"/>
          <w:noProof/>
        </w:rPr>
        <w:drawing>
          <wp:anchor distT="0" distB="0" distL="114300" distR="114300" simplePos="0" relativeHeight="251675648" behindDoc="0" locked="0" layoutInCell="1" allowOverlap="1" wp14:anchorId="13DBA824" wp14:editId="4DDE4907">
            <wp:simplePos x="0" y="0"/>
            <wp:positionH relativeFrom="column">
              <wp:posOffset>2126615</wp:posOffset>
            </wp:positionH>
            <wp:positionV relativeFrom="paragraph">
              <wp:posOffset>57590</wp:posOffset>
            </wp:positionV>
            <wp:extent cx="4024630" cy="1937385"/>
            <wp:effectExtent l="57150" t="57150" r="109220" b="120015"/>
            <wp:wrapThrough wrapText="bothSides">
              <wp:wrapPolygon edited="0">
                <wp:start x="-102" y="-637"/>
                <wp:lineTo x="-307" y="-425"/>
                <wp:lineTo x="-307" y="21876"/>
                <wp:lineTo x="-102" y="22726"/>
                <wp:lineTo x="21879" y="22726"/>
                <wp:lineTo x="22084" y="20177"/>
                <wp:lineTo x="22084" y="2973"/>
                <wp:lineTo x="21777" y="-212"/>
                <wp:lineTo x="21777" y="-637"/>
                <wp:lineTo x="-102" y="-637"/>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15386" b="47428"/>
                    <a:stretch/>
                  </pic:blipFill>
                  <pic:spPr bwMode="auto">
                    <a:xfrm>
                      <a:off x="0" y="0"/>
                      <a:ext cx="4024630" cy="1937385"/>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57644" w:rsidRPr="00016AA7">
        <w:rPr>
          <w:rFonts w:ascii="Georgia" w:hAnsi="Georgia"/>
          <w:b/>
        </w:rPr>
        <w:t>Motif de fin</w:t>
      </w:r>
      <w:r w:rsidR="00A57644" w:rsidRPr="00B268A9">
        <w:rPr>
          <w:rFonts w:ascii="Georgia" w:hAnsi="Georgia"/>
        </w:rPr>
        <w:t xml:space="preserve"> : </w:t>
      </w:r>
    </w:p>
    <w:p w14:paraId="338818F1" w14:textId="45D10CC2" w:rsidR="00A57644" w:rsidRDefault="00A57644" w:rsidP="00DD2291">
      <w:pPr>
        <w:pStyle w:val="Sansinterligne"/>
        <w:rPr>
          <w:rFonts w:ascii="Georgia" w:hAnsi="Georgia"/>
        </w:rPr>
      </w:pPr>
      <w:r w:rsidRPr="00B268A9">
        <w:rPr>
          <w:rFonts w:ascii="Georgia" w:hAnsi="Georgia"/>
        </w:rPr>
        <w:t xml:space="preserve">Réorientation professionnelle, réorientation vers le prescripteur, formation, </w:t>
      </w:r>
      <w:r w:rsidR="00100EED" w:rsidRPr="00B268A9">
        <w:rPr>
          <w:rFonts w:ascii="Georgia" w:hAnsi="Georgia"/>
        </w:rPr>
        <w:t>CDI, Intéri</w:t>
      </w:r>
      <w:r w:rsidR="000325AA" w:rsidRPr="00B268A9">
        <w:rPr>
          <w:rFonts w:ascii="Georgia" w:hAnsi="Georgia"/>
        </w:rPr>
        <w:t>m</w:t>
      </w:r>
      <w:r w:rsidR="00100EED" w:rsidRPr="00B268A9">
        <w:rPr>
          <w:rFonts w:ascii="Georgia" w:hAnsi="Georgia"/>
        </w:rPr>
        <w:t>, Intérim d’insertion</w:t>
      </w:r>
    </w:p>
    <w:p w14:paraId="27D04065" w14:textId="6FDB49E9" w:rsidR="00016AA7" w:rsidRDefault="00016AA7" w:rsidP="00016AA7">
      <w:pPr>
        <w:pStyle w:val="Sansinterligne"/>
        <w:ind w:left="720"/>
        <w:rPr>
          <w:rFonts w:ascii="Georgia" w:hAnsi="Georgia"/>
        </w:rPr>
      </w:pPr>
    </w:p>
    <w:p w14:paraId="06546C97" w14:textId="77777777" w:rsidR="00DD2291" w:rsidRPr="00DD2291" w:rsidRDefault="00DD2291" w:rsidP="00DD2291">
      <w:pPr>
        <w:pStyle w:val="Sansinterligne"/>
        <w:rPr>
          <w:rFonts w:ascii="Georgia" w:hAnsi="Georgia"/>
          <w:b/>
        </w:rPr>
      </w:pPr>
      <w:r w:rsidRPr="00DD2291">
        <w:rPr>
          <w:rFonts w:ascii="Georgia" w:hAnsi="Georgia"/>
          <w:b/>
        </w:rPr>
        <w:t xml:space="preserve">Champs commentaire </w:t>
      </w:r>
    </w:p>
    <w:p w14:paraId="6FD696D9" w14:textId="77777777" w:rsidR="00DD2291" w:rsidRPr="00B268A9" w:rsidRDefault="00DD2291" w:rsidP="00DD2291">
      <w:pPr>
        <w:pStyle w:val="Sansinterligne"/>
        <w:rPr>
          <w:rFonts w:ascii="Georgia" w:hAnsi="Georgia"/>
        </w:rPr>
      </w:pPr>
      <w:r w:rsidRPr="00B268A9">
        <w:rPr>
          <w:rFonts w:ascii="Georgia" w:hAnsi="Georgia"/>
        </w:rPr>
        <w:t>Le recours à l'utilisation de zones de commentaires libres, dans la mesure où il permet un suivi des dossiers du participants, n'est pas interdit. Cependant, des règles strictes encadrent cette utilisation puisque ces commentaires peuvent concerner la vie privée des personnes.</w:t>
      </w:r>
    </w:p>
    <w:p w14:paraId="1665F34D" w14:textId="77777777" w:rsidR="00DD2291" w:rsidRPr="00B268A9" w:rsidRDefault="00DD2291" w:rsidP="00DD2291">
      <w:pPr>
        <w:pStyle w:val="NormalWeb"/>
        <w:rPr>
          <w:rFonts w:ascii="Georgia" w:eastAsiaTheme="minorHAnsi" w:hAnsi="Georgia" w:cstheme="minorBidi"/>
          <w:sz w:val="22"/>
          <w:szCs w:val="22"/>
          <w:lang w:eastAsia="en-US"/>
        </w:rPr>
      </w:pPr>
      <w:r w:rsidRPr="00B268A9">
        <w:rPr>
          <w:rFonts w:ascii="Georgia" w:eastAsiaTheme="minorHAnsi" w:hAnsi="Georgia" w:cstheme="minorBidi"/>
          <w:sz w:val="22"/>
          <w:szCs w:val="22"/>
          <w:lang w:eastAsia="en-US"/>
        </w:rPr>
        <w:t>Ainsi, les informations renseignées ne doivent pas porter atteinte à l'image de la personne ou l'empêcher de bénéficier d'une prestation à laquelle elle peut prétendre.</w:t>
      </w:r>
    </w:p>
    <w:p w14:paraId="60339D2C" w14:textId="77777777" w:rsidR="00DD2291" w:rsidRPr="00B268A9" w:rsidRDefault="00DD2291" w:rsidP="00DD2291">
      <w:pPr>
        <w:pStyle w:val="Titre1"/>
        <w:rPr>
          <w:rFonts w:ascii="Georgia" w:eastAsiaTheme="minorHAnsi" w:hAnsi="Georgia" w:cstheme="minorBidi"/>
          <w:color w:val="auto"/>
          <w:sz w:val="22"/>
          <w:szCs w:val="22"/>
        </w:rPr>
      </w:pPr>
      <w:bookmarkStart w:id="196" w:name="_Toc135129784"/>
      <w:bookmarkStart w:id="197" w:name="_Toc135129852"/>
      <w:bookmarkStart w:id="198" w:name="_Toc135147989"/>
      <w:bookmarkStart w:id="199" w:name="_Toc135207859"/>
      <w:r w:rsidRPr="00B268A9">
        <w:rPr>
          <w:rFonts w:ascii="Georgia" w:eastAsiaTheme="minorHAnsi" w:hAnsi="Georgia" w:cstheme="minorBidi"/>
          <w:color w:val="auto"/>
          <w:sz w:val="22"/>
          <w:szCs w:val="22"/>
        </w:rPr>
        <w:t>Cf « Article les bons réflexes pour ne pas déraper », 23 avril 2014, site Cnil.fr</w:t>
      </w:r>
      <w:bookmarkEnd w:id="196"/>
      <w:bookmarkEnd w:id="197"/>
      <w:bookmarkEnd w:id="198"/>
      <w:bookmarkEnd w:id="199"/>
    </w:p>
    <w:p w14:paraId="372196C6" w14:textId="77777777" w:rsidR="00DD2291" w:rsidRPr="00B268A9" w:rsidRDefault="00DD2291" w:rsidP="00DD2291">
      <w:pPr>
        <w:pStyle w:val="Sansinterligne"/>
        <w:rPr>
          <w:rFonts w:ascii="Georgia" w:hAnsi="Georgia"/>
        </w:rPr>
      </w:pPr>
    </w:p>
    <w:p w14:paraId="1EA1F217" w14:textId="2699E49D" w:rsidR="00DD2291" w:rsidRPr="00B268A9" w:rsidRDefault="00DD2291" w:rsidP="00DD2291">
      <w:pPr>
        <w:pStyle w:val="Sansinterligne"/>
      </w:pPr>
      <w:hyperlink r:id="rId28" w:history="1">
        <w:r w:rsidRPr="002839D3">
          <w:rPr>
            <w:rStyle w:val="Lienhypertexte"/>
          </w:rPr>
          <w:t>https://www.cnil.fr/fr/zones-bloc-note-et-commentaires-les-bons-reflexes-pour-ne-pas-deraper</w:t>
        </w:r>
      </w:hyperlink>
    </w:p>
    <w:p w14:paraId="4AAF7564" w14:textId="77777777" w:rsidR="00DD2291" w:rsidRPr="00B268A9" w:rsidRDefault="00DD2291" w:rsidP="00016AA7">
      <w:pPr>
        <w:pStyle w:val="Sansinterligne"/>
        <w:ind w:left="720"/>
        <w:rPr>
          <w:rFonts w:ascii="Georgia" w:hAnsi="Georgia"/>
        </w:rPr>
      </w:pPr>
    </w:p>
    <w:p w14:paraId="2CFFE404" w14:textId="21341669" w:rsidR="00DD2291" w:rsidRDefault="002C773C" w:rsidP="00A31956">
      <w:pPr>
        <w:pStyle w:val="Sansinterligne"/>
        <w:spacing w:before="120" w:after="120"/>
        <w:rPr>
          <w:rFonts w:ascii="Georgia" w:hAnsi="Georgia"/>
          <w:b/>
          <w:color w:val="ED7D31" w:themeColor="accent2"/>
          <w:u w:val="single"/>
        </w:rPr>
      </w:pPr>
      <w:r>
        <w:rPr>
          <w:rFonts w:ascii="Georgia" w:hAnsi="Georgia"/>
          <w:b/>
        </w:rPr>
        <w:t>Statut</w:t>
      </w:r>
    </w:p>
    <w:p w14:paraId="4D6D47A7" w14:textId="7CF9C5C3" w:rsidR="00773E1A" w:rsidRPr="00B268A9" w:rsidRDefault="00A31956" w:rsidP="00773E1A">
      <w:pPr>
        <w:pStyle w:val="Sansinterligne"/>
        <w:rPr>
          <w:rFonts w:ascii="Georgia" w:hAnsi="Georgia"/>
        </w:rPr>
      </w:pPr>
      <w:r>
        <w:rPr>
          <w:rFonts w:ascii="Georgia" w:hAnsi="Georgia"/>
          <w:noProof/>
        </w:rPr>
        <mc:AlternateContent>
          <mc:Choice Requires="wps">
            <w:drawing>
              <wp:anchor distT="0" distB="0" distL="114300" distR="114300" simplePos="0" relativeHeight="251674624" behindDoc="0" locked="0" layoutInCell="1" allowOverlap="1" wp14:anchorId="7C674192" wp14:editId="683EB2C5">
                <wp:simplePos x="0" y="0"/>
                <wp:positionH relativeFrom="column">
                  <wp:posOffset>1827773</wp:posOffset>
                </wp:positionH>
                <wp:positionV relativeFrom="paragraph">
                  <wp:posOffset>296252</wp:posOffset>
                </wp:positionV>
                <wp:extent cx="2938585" cy="1500554"/>
                <wp:effectExtent l="38100" t="38100" r="109855" b="118745"/>
                <wp:wrapNone/>
                <wp:docPr id="32" name="Zone de texte 32"/>
                <wp:cNvGraphicFramePr/>
                <a:graphic xmlns:a="http://schemas.openxmlformats.org/drawingml/2006/main">
                  <a:graphicData uri="http://schemas.microsoft.com/office/word/2010/wordprocessingShape">
                    <wps:wsp>
                      <wps:cNvSpPr txBox="1"/>
                      <wps:spPr>
                        <a:xfrm>
                          <a:off x="0" y="0"/>
                          <a:ext cx="2938585" cy="1500554"/>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EC5BE16" w14:textId="7603565B" w:rsidR="00016AA7" w:rsidRPr="00B268A9" w:rsidRDefault="00A31956" w:rsidP="00016AA7">
                            <w:pPr>
                              <w:pStyle w:val="Sansinterligne"/>
                              <w:rPr>
                                <w:rFonts w:ascii="Georgia" w:hAnsi="Georgia"/>
                              </w:rPr>
                            </w:pPr>
                            <w:r w:rsidRPr="00B268A9">
                              <w:rPr>
                                <w:rFonts w:ascii="Georgia" w:hAnsi="Georgia"/>
                              </w:rPr>
                              <w:t>À</w:t>
                            </w:r>
                            <w:r w:rsidR="00016AA7" w:rsidRPr="00B268A9">
                              <w:rPr>
                                <w:rFonts w:ascii="Georgia" w:hAnsi="Georgia"/>
                              </w:rPr>
                              <w:t xml:space="preserve"> définir avec les critères retenus </w:t>
                            </w:r>
                            <w:r w:rsidR="00016AA7" w:rsidRPr="00B268A9">
                              <w:rPr>
                                <w:rFonts w:ascii="Georgia" w:hAnsi="Georgia"/>
                              </w:rPr>
                              <w:sym w:font="Wingdings" w:char="F0E0"/>
                            </w:r>
                            <w:r w:rsidR="00016AA7" w:rsidRPr="00B268A9">
                              <w:rPr>
                                <w:rFonts w:ascii="Georgia" w:hAnsi="Georgia"/>
                              </w:rPr>
                              <w:t xml:space="preserve"> </w:t>
                            </w:r>
                          </w:p>
                          <w:p w14:paraId="331A4079" w14:textId="089A27B2" w:rsidR="00016AA7" w:rsidRPr="00B268A9" w:rsidRDefault="00016AA7" w:rsidP="00016AA7">
                            <w:pPr>
                              <w:pStyle w:val="Sansinterligne"/>
                              <w:rPr>
                                <w:rFonts w:ascii="Georgia" w:hAnsi="Georgia"/>
                              </w:rPr>
                            </w:pPr>
                            <w:r w:rsidRPr="00B268A9">
                              <w:rPr>
                                <w:rFonts w:ascii="Georgia" w:hAnsi="Georgia"/>
                              </w:rPr>
                              <w:t xml:space="preserve">Toutes les bases de données de la région doivent contenir </w:t>
                            </w:r>
                            <w:r w:rsidR="002C773C">
                              <w:rPr>
                                <w:rFonts w:ascii="Georgia" w:hAnsi="Georgia"/>
                              </w:rPr>
                              <w:t xml:space="preserve">à minima </w:t>
                            </w:r>
                            <w:r w:rsidRPr="00B268A9">
                              <w:rPr>
                                <w:rFonts w:ascii="Georgia" w:hAnsi="Georgia"/>
                              </w:rPr>
                              <w:t>les critères suivants :</w:t>
                            </w:r>
                          </w:p>
                          <w:p w14:paraId="1128344E" w14:textId="77777777" w:rsidR="00016AA7" w:rsidRPr="00B268A9" w:rsidRDefault="00016AA7" w:rsidP="00016AA7">
                            <w:pPr>
                              <w:pStyle w:val="Sansinterligne"/>
                              <w:rPr>
                                <w:rFonts w:ascii="Georgia" w:hAnsi="Georgia"/>
                              </w:rPr>
                            </w:pPr>
                            <w:r w:rsidRPr="00B268A9">
                              <w:rPr>
                                <w:rFonts w:ascii="Georgia" w:hAnsi="Georgia"/>
                              </w:rPr>
                              <w:t>DELD, DE + de 50 ans, Jeune – 26 ans en difficultés, RSA, Autres minima sociaux (ASS, …), TH, IAE, Situation particulière justifiée.</w:t>
                            </w:r>
                          </w:p>
                          <w:p w14:paraId="4E6B5FB7" w14:textId="77777777" w:rsidR="00016AA7" w:rsidRPr="00B268A9" w:rsidRDefault="00016AA7" w:rsidP="00016AA7">
                            <w:pPr>
                              <w:pStyle w:val="Sansinterligne"/>
                              <w:rPr>
                                <w:rFonts w:ascii="Georgia" w:hAnsi="Georgia"/>
                              </w:rPr>
                            </w:pPr>
                          </w:p>
                          <w:p w14:paraId="5618A6E4" w14:textId="77777777" w:rsidR="00016AA7" w:rsidRDefault="00016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4192" id="Zone de texte 32" o:spid="_x0000_s1029" type="#_x0000_t202" style="position:absolute;margin-left:143.9pt;margin-top:23.35pt;width:231.4pt;height:1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" fillcolor="white [3201]" strokecolor="#ed7d31 [3205]" strokeweight="1pt">
                <v:shadow on="t" color="black" opacity="26214f" origin="-.5,-.5" offset=".74836mm,.74836mm"/>
                <v:textbox>
                  <w:txbxContent>
                    <w:p w14:paraId="6EC5BE16" w14:textId="7603565B" w:rsidR="00016AA7" w:rsidRPr="00B268A9" w:rsidRDefault="00A31956" w:rsidP="00016AA7">
                      <w:pPr>
                        <w:pStyle w:val="Sansinterligne"/>
                        <w:rPr>
                          <w:rFonts w:ascii="Georgia" w:hAnsi="Georgia"/>
                        </w:rPr>
                      </w:pPr>
                      <w:r w:rsidRPr="00B268A9">
                        <w:rPr>
                          <w:rFonts w:ascii="Georgia" w:hAnsi="Georgia"/>
                        </w:rPr>
                        <w:t>À</w:t>
                      </w:r>
                      <w:r w:rsidR="00016AA7" w:rsidRPr="00B268A9">
                        <w:rPr>
                          <w:rFonts w:ascii="Georgia" w:hAnsi="Georgia"/>
                        </w:rPr>
                        <w:t xml:space="preserve"> définir avec les critères retenus </w:t>
                      </w:r>
                      <w:r w:rsidR="00016AA7" w:rsidRPr="00B268A9">
                        <w:rPr>
                          <w:rFonts w:ascii="Georgia" w:hAnsi="Georgia"/>
                        </w:rPr>
                        <w:sym w:font="Wingdings" w:char="F0E0"/>
                      </w:r>
                      <w:r w:rsidR="00016AA7" w:rsidRPr="00B268A9">
                        <w:rPr>
                          <w:rFonts w:ascii="Georgia" w:hAnsi="Georgia"/>
                        </w:rPr>
                        <w:t xml:space="preserve"> </w:t>
                      </w:r>
                    </w:p>
                    <w:p w14:paraId="331A4079" w14:textId="089A27B2" w:rsidR="00016AA7" w:rsidRPr="00B268A9" w:rsidRDefault="00016AA7" w:rsidP="00016AA7">
                      <w:pPr>
                        <w:pStyle w:val="Sansinterligne"/>
                        <w:rPr>
                          <w:rFonts w:ascii="Georgia" w:hAnsi="Georgia"/>
                        </w:rPr>
                      </w:pPr>
                      <w:r w:rsidRPr="00B268A9">
                        <w:rPr>
                          <w:rFonts w:ascii="Georgia" w:hAnsi="Georgia"/>
                        </w:rPr>
                        <w:t xml:space="preserve">Toutes les bases de données de la région doivent contenir </w:t>
                      </w:r>
                      <w:r w:rsidR="002C773C">
                        <w:rPr>
                          <w:rFonts w:ascii="Georgia" w:hAnsi="Georgia"/>
                        </w:rPr>
                        <w:t xml:space="preserve">à minima </w:t>
                      </w:r>
                      <w:r w:rsidRPr="00B268A9">
                        <w:rPr>
                          <w:rFonts w:ascii="Georgia" w:hAnsi="Georgia"/>
                        </w:rPr>
                        <w:t>les critères suivants :</w:t>
                      </w:r>
                    </w:p>
                    <w:p w14:paraId="1128344E" w14:textId="77777777" w:rsidR="00016AA7" w:rsidRPr="00B268A9" w:rsidRDefault="00016AA7" w:rsidP="00016AA7">
                      <w:pPr>
                        <w:pStyle w:val="Sansinterligne"/>
                        <w:rPr>
                          <w:rFonts w:ascii="Georgia" w:hAnsi="Georgia"/>
                        </w:rPr>
                      </w:pPr>
                      <w:r w:rsidRPr="00B268A9">
                        <w:rPr>
                          <w:rFonts w:ascii="Georgia" w:hAnsi="Georgia"/>
                        </w:rPr>
                        <w:t>DELD, DE + de 50 ans, Jeune – 26 ans en difficultés, RSA, Autres minima sociaux (ASS, …), TH, IAE, Situation particulière justifiée.</w:t>
                      </w:r>
                    </w:p>
                    <w:p w14:paraId="4E6B5FB7" w14:textId="77777777" w:rsidR="00016AA7" w:rsidRPr="00B268A9" w:rsidRDefault="00016AA7" w:rsidP="00016AA7">
                      <w:pPr>
                        <w:pStyle w:val="Sansinterligne"/>
                        <w:rPr>
                          <w:rFonts w:ascii="Georgia" w:hAnsi="Georgia"/>
                        </w:rPr>
                      </w:pPr>
                    </w:p>
                    <w:p w14:paraId="5618A6E4" w14:textId="77777777" w:rsidR="00016AA7" w:rsidRDefault="00016AA7"/>
                  </w:txbxContent>
                </v:textbox>
              </v:shape>
            </w:pict>
          </mc:Fallback>
        </mc:AlternateContent>
      </w:r>
      <w:r w:rsidR="001D4809" w:rsidRPr="001D4809">
        <w:rPr>
          <w:rFonts w:ascii="Georgia" w:hAnsi="Georgia"/>
          <w:noProof/>
        </w:rPr>
        <w:drawing>
          <wp:inline distT="0" distB="0" distL="0" distR="0" wp14:anchorId="6E46BA14" wp14:editId="41CA02F2">
            <wp:extent cx="2125785" cy="2628434"/>
            <wp:effectExtent l="0" t="0" r="8255"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722" cy="2661740"/>
                    </a:xfrm>
                    <a:prstGeom prst="rect">
                      <a:avLst/>
                    </a:prstGeom>
                  </pic:spPr>
                </pic:pic>
              </a:graphicData>
            </a:graphic>
          </wp:inline>
        </w:drawing>
      </w:r>
    </w:p>
    <w:p w14:paraId="51067831" w14:textId="08F99976" w:rsidR="00100EED" w:rsidRPr="00B268A9" w:rsidRDefault="00100EED" w:rsidP="00A57644">
      <w:pPr>
        <w:pStyle w:val="Sansinterligne"/>
        <w:rPr>
          <w:rFonts w:ascii="Georgia" w:hAnsi="Georgia"/>
        </w:rPr>
      </w:pPr>
    </w:p>
    <w:p w14:paraId="700660A7" w14:textId="77777777" w:rsidR="00DD2291" w:rsidRPr="00B268A9"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016AA7">
        <w:rPr>
          <w:rFonts w:ascii="Georgia" w:hAnsi="Georgia"/>
          <w:b/>
        </w:rPr>
        <w:t>Suivi</w:t>
      </w:r>
      <w:r w:rsidRPr="00B268A9">
        <w:rPr>
          <w:rFonts w:ascii="Georgia" w:hAnsi="Georgia"/>
        </w:rPr>
        <w:t xml:space="preserve"> à 6 mois, 12 mois, 18 mois, 24 mois </w:t>
      </w:r>
    </w:p>
    <w:p w14:paraId="3FB6C707" w14:textId="77777777" w:rsidR="00DD2291"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t xml:space="preserve">La date à 6 mois correspond à la date de début de période + 6 mois, il est important que le facilitateur du territoire concerné par le participant puisse renseigner précisément l’état de celui-ci. </w:t>
      </w:r>
    </w:p>
    <w:p w14:paraId="61FE21CC" w14:textId="77777777" w:rsidR="00DD2291"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t xml:space="preserve">Nous demandons que l’indicateur + 6 mois et + 12 mois soient obligatoirement renseignés pour chaque participant. </w:t>
      </w:r>
    </w:p>
    <w:p w14:paraId="6D63692C" w14:textId="4223A681" w:rsidR="00DD2291" w:rsidRPr="00B268A9"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t xml:space="preserve">Toutefois pour certain participant il est difficile d’obtenir l’information c’est pourquoi nous avons créé un item le « non connue » pour montrer qu’une démarche de recherche a été entreprise mais sans succès.  </w:t>
      </w:r>
    </w:p>
    <w:p w14:paraId="003DD8B4" w14:textId="6D02D5A1" w:rsidR="00C172B0" w:rsidRPr="00B268A9" w:rsidRDefault="00C172B0" w:rsidP="00A57644">
      <w:pPr>
        <w:pStyle w:val="Sansinterligne"/>
        <w:rPr>
          <w:rFonts w:ascii="Georgia" w:hAnsi="Georgia"/>
        </w:rPr>
      </w:pPr>
    </w:p>
    <w:p w14:paraId="61D91764" w14:textId="5592CAD0" w:rsidR="002C773C" w:rsidRPr="00016AA7" w:rsidRDefault="002C773C" w:rsidP="002C773C">
      <w:pPr>
        <w:rPr>
          <w:rFonts w:ascii="Georgia" w:hAnsi="Georgia"/>
          <w:b/>
          <w:color w:val="ED7D31" w:themeColor="accent2"/>
          <w:u w:val="single"/>
        </w:rPr>
      </w:pPr>
      <w:r w:rsidRPr="00016AA7">
        <w:rPr>
          <w:rFonts w:ascii="Georgia" w:hAnsi="Georgia"/>
          <w:b/>
          <w:color w:val="ED7D31" w:themeColor="accent2"/>
          <w:u w:val="single"/>
        </w:rPr>
        <w:t xml:space="preserve">REMARQUE : </w:t>
      </w:r>
    </w:p>
    <w:p w14:paraId="6063330A" w14:textId="77777777" w:rsidR="002C773C" w:rsidRPr="00B268A9" w:rsidRDefault="002C773C" w:rsidP="002C773C">
      <w:pPr>
        <w:rPr>
          <w:rFonts w:ascii="Georgia" w:hAnsi="Georgia"/>
          <w:b/>
          <w:bCs/>
        </w:rPr>
      </w:pPr>
      <w:r w:rsidRPr="00B268A9">
        <w:rPr>
          <w:rFonts w:ascii="Georgia" w:hAnsi="Georgia"/>
          <w:b/>
          <w:bCs/>
          <w:highlight w:val="yellow"/>
        </w:rPr>
        <w:t>Utilisation du mode « partage » du participant :</w:t>
      </w:r>
    </w:p>
    <w:p w14:paraId="5FAF3041" w14:textId="5924AAC0" w:rsidR="00C172B0" w:rsidRPr="00B268A9" w:rsidRDefault="002C773C" w:rsidP="00B61094">
      <w:pPr>
        <w:rPr>
          <w:rFonts w:ascii="Georgia" w:hAnsi="Georgia"/>
        </w:rPr>
      </w:pPr>
      <w:r w:rsidRPr="00B268A9">
        <w:rPr>
          <w:rFonts w:ascii="Georgia" w:hAnsi="Georgia"/>
          <w:highlight w:val="yellow"/>
          <w:u w:val="single"/>
        </w:rPr>
        <w:t>Lorsque le participant est issu d’un autre territoire, il est recommandé de faire valider l’éligibilité du candidat par le territoire d’origine de celui-ci</w:t>
      </w:r>
      <w:r w:rsidRPr="00B268A9">
        <w:rPr>
          <w:rFonts w:ascii="Georgia" w:hAnsi="Georgia"/>
          <w:highlight w:val="yellow"/>
        </w:rPr>
        <w:t>. Par ailleurs, de manière à favoriser le suivi du participant par le facilitateur du territoire, et dans certains cas de faire connaître le candidat et son parcours, nous invitons à utiliser le mode « partage ».</w:t>
      </w:r>
    </w:p>
    <w:p w14:paraId="2F1763FA" w14:textId="77777777" w:rsidR="00A57644" w:rsidRPr="002C773C"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Contrat</w:t>
      </w:r>
      <w:r w:rsidR="000325AA" w:rsidRPr="002C773C">
        <w:rPr>
          <w:rFonts w:asciiTheme="majorHAnsi" w:eastAsiaTheme="majorEastAsia" w:hAnsiTheme="majorHAnsi" w:cstheme="majorBidi"/>
          <w:b/>
          <w:bCs/>
          <w:color w:val="00B0F0"/>
          <w:sz w:val="28"/>
          <w:szCs w:val="26"/>
        </w:rPr>
        <w:t>s</w:t>
      </w:r>
    </w:p>
    <w:p w14:paraId="2F634C4E" w14:textId="77777777" w:rsidR="00A57644" w:rsidRPr="00B268A9" w:rsidRDefault="00A57644" w:rsidP="00100EED">
      <w:pPr>
        <w:pStyle w:val="Sansinterligne"/>
        <w:numPr>
          <w:ilvl w:val="0"/>
          <w:numId w:val="1"/>
        </w:numPr>
        <w:rPr>
          <w:rFonts w:ascii="Georgia" w:hAnsi="Georgia"/>
        </w:rPr>
      </w:pPr>
      <w:r w:rsidRPr="00B268A9">
        <w:rPr>
          <w:rFonts w:ascii="Georgia" w:hAnsi="Georgia"/>
        </w:rPr>
        <w:t>Mettre fin de date à CDI (caler avec la fin de période)</w:t>
      </w:r>
    </w:p>
    <w:p w14:paraId="0F73280D" w14:textId="77777777" w:rsidR="00A57644" w:rsidRPr="00B268A9" w:rsidRDefault="00A57644" w:rsidP="00100EED">
      <w:pPr>
        <w:pStyle w:val="Sansinterligne"/>
        <w:numPr>
          <w:ilvl w:val="0"/>
          <w:numId w:val="1"/>
        </w:numPr>
        <w:rPr>
          <w:rFonts w:ascii="Georgia" w:hAnsi="Georgia"/>
        </w:rPr>
      </w:pPr>
      <w:r w:rsidRPr="00B268A9">
        <w:rPr>
          <w:rFonts w:ascii="Georgia" w:hAnsi="Georgia"/>
        </w:rPr>
        <w:t>Mettre fin de date pour tous les contrats (même si date de fin inventée)</w:t>
      </w:r>
      <w:r w:rsidR="00DF7F62" w:rsidRPr="00B268A9">
        <w:rPr>
          <w:rFonts w:ascii="Georgia" w:hAnsi="Georgia"/>
        </w:rPr>
        <w:t xml:space="preserve"> notamment pour les contrats en intérim, ensuite on fait varier la date de fin en fonction de la situation </w:t>
      </w:r>
    </w:p>
    <w:p w14:paraId="1BE0167A" w14:textId="77777777" w:rsidR="00100EED" w:rsidRPr="00B268A9" w:rsidRDefault="00100EED" w:rsidP="00A57644">
      <w:pPr>
        <w:pStyle w:val="Sansinterligne"/>
        <w:rPr>
          <w:rFonts w:ascii="Georgia" w:hAnsi="Georgia"/>
        </w:rPr>
      </w:pPr>
    </w:p>
    <w:p w14:paraId="7ECAF78B" w14:textId="77777777" w:rsidR="00100EED" w:rsidRPr="00B268A9" w:rsidRDefault="00A57644" w:rsidP="00A57644">
      <w:pPr>
        <w:pStyle w:val="Sansinterligne"/>
        <w:rPr>
          <w:rFonts w:ascii="Georgia" w:hAnsi="Georgia"/>
        </w:rPr>
      </w:pPr>
      <w:r w:rsidRPr="00B268A9">
        <w:rPr>
          <w:rFonts w:ascii="Georgia" w:hAnsi="Georgia"/>
        </w:rPr>
        <w:t xml:space="preserve">Type de contrat : </w:t>
      </w:r>
    </w:p>
    <w:p w14:paraId="4B879CA9" w14:textId="77777777" w:rsidR="0002691B" w:rsidRPr="00B268A9" w:rsidRDefault="0002691B" w:rsidP="00A57644">
      <w:pPr>
        <w:pStyle w:val="Sansinterligne"/>
        <w:rPr>
          <w:rFonts w:ascii="Georgia" w:hAnsi="Georgia"/>
        </w:rPr>
      </w:pPr>
      <w:r w:rsidRPr="00B268A9">
        <w:rPr>
          <w:rFonts w:ascii="Georgia" w:hAnsi="Georgia"/>
        </w:rPr>
        <w:t xml:space="preserve">La typologie est définie de la façon suivante </w:t>
      </w:r>
    </w:p>
    <w:p w14:paraId="2C91E154" w14:textId="77777777" w:rsidR="000325AA" w:rsidRPr="00B268A9" w:rsidRDefault="0002691B" w:rsidP="00A57644">
      <w:pPr>
        <w:pStyle w:val="Sous-titre"/>
        <w:rPr>
          <w:rFonts w:ascii="Georgia" w:eastAsiaTheme="minorHAnsi" w:hAnsi="Georgia"/>
          <w:color w:val="auto"/>
          <w:spacing w:val="0"/>
        </w:rPr>
      </w:pPr>
      <w:r w:rsidRPr="00B268A9">
        <w:rPr>
          <w:noProof/>
          <w:lang w:eastAsia="fr-FR"/>
        </w:rPr>
        <w:drawing>
          <wp:inline distT="0" distB="0" distL="0" distR="0" wp14:anchorId="35CEC075" wp14:editId="0D87000C">
            <wp:extent cx="6067166" cy="3143250"/>
            <wp:effectExtent l="57150" t="57150" r="105410" b="1143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800" t="27145" r="25582" b="18332"/>
                    <a:stretch/>
                  </pic:blipFill>
                  <pic:spPr bwMode="auto">
                    <a:xfrm>
                      <a:off x="0" y="0"/>
                      <a:ext cx="6115445" cy="3168262"/>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49F9BE" w14:textId="77777777" w:rsidR="00D75D25" w:rsidRPr="00B268A9" w:rsidRDefault="00D75D25" w:rsidP="00A57644">
      <w:pPr>
        <w:pStyle w:val="Sansinterligne"/>
        <w:rPr>
          <w:rFonts w:ascii="Georgia" w:hAnsi="Georgia"/>
        </w:rPr>
      </w:pPr>
    </w:p>
    <w:p w14:paraId="69FE687E" w14:textId="4F8D913D" w:rsidR="004B7E80" w:rsidRPr="00B268A9" w:rsidRDefault="004B7E80" w:rsidP="00A57644">
      <w:pPr>
        <w:pStyle w:val="Sansinterligne"/>
        <w:rPr>
          <w:rFonts w:ascii="Georgia" w:hAnsi="Georgia"/>
          <w:highlight w:val="yellow"/>
        </w:rPr>
      </w:pPr>
      <w:r w:rsidRPr="00B268A9">
        <w:rPr>
          <w:rFonts w:ascii="Georgia" w:hAnsi="Georgia"/>
          <w:b/>
          <w:bCs/>
          <w:highlight w:val="yellow"/>
        </w:rPr>
        <w:t>Modalité</w:t>
      </w:r>
      <w:r w:rsidRPr="00B268A9">
        <w:rPr>
          <w:rFonts w:ascii="Georgia" w:hAnsi="Georgia"/>
          <w:highlight w:val="yellow"/>
        </w:rPr>
        <w:t> : celle-ci doit être révélateur du parcours du salarié et permet de définir la spécificité du porteur de contrat.</w:t>
      </w:r>
    </w:p>
    <w:p w14:paraId="5AE88B70" w14:textId="77777777" w:rsidR="00B61094" w:rsidRDefault="004B7E80" w:rsidP="00A57644">
      <w:pPr>
        <w:pStyle w:val="Sansinterligne"/>
        <w:rPr>
          <w:rFonts w:ascii="Georgia" w:hAnsi="Georgia"/>
          <w:highlight w:val="yellow"/>
        </w:rPr>
      </w:pPr>
      <w:r w:rsidRPr="00B268A9">
        <w:rPr>
          <w:rFonts w:ascii="Georgia" w:hAnsi="Georgia"/>
          <w:highlight w:val="yellow"/>
        </w:rPr>
        <w:t xml:space="preserve">Ainsi, un participant en contrat d’apprentissage au sein d’une entreprise peut être salarié de l’entreprise en question (soit la modalité « embauche direct ») ou mis à disposition, notamment par un GEIQ (soit la modalité « GEIQ). </w:t>
      </w:r>
    </w:p>
    <w:p w14:paraId="224931AB" w14:textId="21E4A05B" w:rsidR="004B7E80" w:rsidRPr="00B268A9" w:rsidRDefault="004B7E80" w:rsidP="00A57644">
      <w:pPr>
        <w:pStyle w:val="Sansinterligne"/>
        <w:rPr>
          <w:rFonts w:ascii="Georgia" w:hAnsi="Georgia"/>
          <w:highlight w:val="yellow"/>
        </w:rPr>
      </w:pPr>
      <w:r w:rsidRPr="00B268A9">
        <w:rPr>
          <w:rFonts w:ascii="Georgia" w:hAnsi="Georgia"/>
          <w:highlight w:val="yellow"/>
        </w:rPr>
        <w:t>Si un participant est salarié en CDD par une entreprise inclusive (EA, EI, …), alors la modalité est révélatrice de la particularité de l’employeur (exemple modalité « EA »).</w:t>
      </w:r>
    </w:p>
    <w:p w14:paraId="3D67D527" w14:textId="5369061E" w:rsidR="004B7E80" w:rsidRPr="00B268A9" w:rsidRDefault="004B7E80" w:rsidP="00A57644">
      <w:pPr>
        <w:pStyle w:val="Sansinterligne"/>
        <w:rPr>
          <w:rFonts w:ascii="Georgia" w:hAnsi="Georgia"/>
          <w:highlight w:val="yellow"/>
        </w:rPr>
      </w:pPr>
    </w:p>
    <w:p w14:paraId="68206462" w14:textId="77777777" w:rsidR="00D75D25" w:rsidRPr="00B268A9" w:rsidRDefault="00D75D25" w:rsidP="00A57644">
      <w:pPr>
        <w:pStyle w:val="Sansinterligne"/>
        <w:rPr>
          <w:rFonts w:ascii="Georgia" w:hAnsi="Georgia"/>
          <w:highlight w:val="yellow"/>
        </w:rPr>
      </w:pPr>
    </w:p>
    <w:p w14:paraId="3AEEB8B6" w14:textId="77777777" w:rsidR="00B61094" w:rsidRDefault="00B61094">
      <w:pPr>
        <w:rPr>
          <w:rFonts w:ascii="Georgia" w:hAnsi="Georgia"/>
          <w:b/>
          <w:bCs/>
          <w:highlight w:val="yellow"/>
        </w:rPr>
      </w:pPr>
      <w:r>
        <w:rPr>
          <w:rFonts w:ascii="Georgia" w:hAnsi="Georgia"/>
          <w:b/>
          <w:bCs/>
          <w:highlight w:val="yellow"/>
        </w:rPr>
        <w:br w:type="page"/>
      </w:r>
    </w:p>
    <w:p w14:paraId="7F1C9BA4" w14:textId="7B7E64D2" w:rsidR="004B7E80" w:rsidRPr="00B268A9" w:rsidRDefault="004B7E80" w:rsidP="00A57644">
      <w:pPr>
        <w:pStyle w:val="Sansinterligne"/>
        <w:rPr>
          <w:rFonts w:ascii="Georgia" w:hAnsi="Georgia"/>
          <w:highlight w:val="yellow"/>
        </w:rPr>
      </w:pPr>
      <w:r w:rsidRPr="00B268A9">
        <w:rPr>
          <w:rFonts w:ascii="Georgia" w:hAnsi="Georgia"/>
          <w:b/>
          <w:bCs/>
          <w:highlight w:val="yellow"/>
        </w:rPr>
        <w:t>Employeur et entreprise utilisatrice</w:t>
      </w:r>
      <w:r w:rsidRPr="00B268A9">
        <w:rPr>
          <w:rFonts w:ascii="Georgia" w:hAnsi="Georgia"/>
          <w:highlight w:val="yellow"/>
        </w:rPr>
        <w:t> :</w:t>
      </w:r>
    </w:p>
    <w:p w14:paraId="6AEE657D" w14:textId="582B0750" w:rsidR="004B7E80" w:rsidRPr="00B268A9" w:rsidRDefault="004B7E80" w:rsidP="00A57644">
      <w:pPr>
        <w:pStyle w:val="Sansinterligne"/>
        <w:rPr>
          <w:rFonts w:ascii="Georgia" w:hAnsi="Georgia"/>
        </w:rPr>
      </w:pPr>
      <w:r w:rsidRPr="00B268A9">
        <w:rPr>
          <w:rFonts w:ascii="Georgia" w:hAnsi="Georgia"/>
          <w:highlight w:val="yellow"/>
        </w:rPr>
        <w:t>Il peut y avoir une différence entre l’employeur et l’entreprise utilisatrice lorsque le salarié est mis à disposition</w:t>
      </w:r>
      <w:r w:rsidR="00200C4F" w:rsidRPr="00B268A9">
        <w:rPr>
          <w:rFonts w:ascii="Georgia" w:hAnsi="Georgia"/>
          <w:highlight w:val="yellow"/>
        </w:rPr>
        <w:t>. L’entreprise utilisatrice est celle dans laquelle intervient le salarié, intégré dans son équipe de travail. L’utilisatrice n’est pas nécessairement l’entreprise titulaire du marché, il peut s’agir d’un co-traitant, sous-traitant ou d’un prestataire. Ainsi, il est nécessaire d’intégrer le statut de l’entreprise dans le cadre du marché (le cas échéant y compris des SIAE) pour valoriser les heures sur le marché concerné.</w:t>
      </w:r>
    </w:p>
    <w:p w14:paraId="52973FA2" w14:textId="77777777" w:rsidR="00D75D25" w:rsidRPr="00B268A9" w:rsidRDefault="00D75D25" w:rsidP="00A57644">
      <w:pPr>
        <w:pStyle w:val="Sansinterligne"/>
        <w:rPr>
          <w:rFonts w:ascii="Georgia" w:hAnsi="Georgia"/>
        </w:rPr>
      </w:pPr>
    </w:p>
    <w:p w14:paraId="719F446D" w14:textId="62BCAE7A" w:rsidR="001E29E7" w:rsidRPr="00B268A9" w:rsidRDefault="00D75D25" w:rsidP="00B61094">
      <w:pPr>
        <w:pStyle w:val="Sansinterligne"/>
        <w:jc w:val="both"/>
        <w:rPr>
          <w:rFonts w:ascii="Georgia" w:hAnsi="Georgia"/>
          <w:b/>
          <w:bCs/>
        </w:rPr>
      </w:pPr>
      <w:r w:rsidRPr="00B268A9">
        <w:rPr>
          <w:rFonts w:ascii="Georgia" w:hAnsi="Georgia"/>
          <w:b/>
          <w:bCs/>
          <w:highlight w:val="cyan"/>
        </w:rPr>
        <w:t>Alors que certaines situations peuvent amener à des modes de saisie différents, il est nécessaire d’adopter des choix cohérents. Le tableau (</w:t>
      </w:r>
      <w:r w:rsidR="00B61094">
        <w:rPr>
          <w:rFonts w:ascii="Georgia" w:hAnsi="Georgia"/>
          <w:b/>
          <w:bCs/>
          <w:highlight w:val="cyan"/>
        </w:rPr>
        <w:t>ci-dessous</w:t>
      </w:r>
      <w:r w:rsidRPr="00B268A9">
        <w:rPr>
          <w:rFonts w:ascii="Georgia" w:hAnsi="Georgia"/>
          <w:b/>
          <w:bCs/>
          <w:highlight w:val="cyan"/>
        </w:rPr>
        <w:t>) permet d’identifier, selon les situations, la saisie à réaliser pour informer l’employeur, l’entreprise utilisatrice, le type de contrat et la modalité utilisée.</w:t>
      </w:r>
    </w:p>
    <w:p w14:paraId="1EF70B5F" w14:textId="77777777" w:rsidR="00F427BB" w:rsidRPr="00B268A9" w:rsidRDefault="00F427BB" w:rsidP="00A57644">
      <w:pPr>
        <w:pStyle w:val="Sansinterligne"/>
        <w:rPr>
          <w:rFonts w:ascii="Georgia" w:hAnsi="Georgia"/>
          <w:b/>
          <w:bCs/>
        </w:rPr>
      </w:pPr>
    </w:p>
    <w:p w14:paraId="532025C0" w14:textId="77777777" w:rsidR="00F427BB" w:rsidRPr="00B268A9" w:rsidRDefault="00F427BB" w:rsidP="00A57644">
      <w:pPr>
        <w:pStyle w:val="Sansinterligne"/>
        <w:rPr>
          <w:rFonts w:ascii="Georgia" w:hAnsi="Georgia"/>
        </w:rPr>
      </w:pPr>
    </w:p>
    <w:tbl>
      <w:tblPr>
        <w:tblStyle w:val="Grilledutableau"/>
        <w:tblW w:w="0" w:type="auto"/>
        <w:tblLook w:val="04A0" w:firstRow="1" w:lastRow="0" w:firstColumn="1" w:lastColumn="0" w:noHBand="0" w:noVBand="1"/>
      </w:tblPr>
      <w:tblGrid>
        <w:gridCol w:w="2830"/>
        <w:gridCol w:w="3119"/>
        <w:gridCol w:w="3024"/>
        <w:gridCol w:w="14"/>
      </w:tblGrid>
      <w:tr w:rsidR="00F427BB" w:rsidRPr="00B268A9" w14:paraId="67F0EC3B" w14:textId="77777777" w:rsidTr="00542353">
        <w:tc>
          <w:tcPr>
            <w:tcW w:w="8987" w:type="dxa"/>
            <w:gridSpan w:val="4"/>
            <w:shd w:val="clear" w:color="auto" w:fill="E2EFD9" w:themeFill="accent6" w:themeFillTint="33"/>
          </w:tcPr>
          <w:p w14:paraId="5F0D3933" w14:textId="77777777" w:rsidR="00F427BB" w:rsidRPr="00B268A9" w:rsidRDefault="00F427BB" w:rsidP="00542353">
            <w:pPr>
              <w:rPr>
                <w:b/>
                <w:bCs/>
                <w:sz w:val="28"/>
                <w:szCs w:val="28"/>
              </w:rPr>
            </w:pPr>
            <w:r w:rsidRPr="00B268A9">
              <w:rPr>
                <w:b/>
                <w:bCs/>
                <w:sz w:val="28"/>
                <w:szCs w:val="28"/>
              </w:rPr>
              <w:t>Entreprise « classique » à la fois employeuse et utilisatrice.</w:t>
            </w:r>
          </w:p>
          <w:p w14:paraId="195834DE" w14:textId="77777777" w:rsidR="00F427BB" w:rsidRPr="00B268A9" w:rsidRDefault="00F427BB" w:rsidP="00542353">
            <w:pPr>
              <w:jc w:val="center"/>
              <w:rPr>
                <w:b/>
                <w:bCs/>
                <w:i/>
                <w:iCs/>
              </w:rPr>
            </w:pPr>
            <w:r w:rsidRPr="00B268A9">
              <w:rPr>
                <w:b/>
                <w:bCs/>
                <w:i/>
                <w:iCs/>
                <w:shd w:val="clear" w:color="auto" w:fill="D2FCFE"/>
              </w:rPr>
              <w:t>Employeur identique à Entreprise utilisatrice</w:t>
            </w:r>
          </w:p>
        </w:tc>
      </w:tr>
      <w:tr w:rsidR="00F427BB" w:rsidRPr="00B268A9" w14:paraId="099DC529" w14:textId="77777777" w:rsidTr="00542353">
        <w:trPr>
          <w:gridAfter w:val="1"/>
          <w:wAfter w:w="14" w:type="dxa"/>
        </w:trPr>
        <w:tc>
          <w:tcPr>
            <w:tcW w:w="2830" w:type="dxa"/>
            <w:shd w:val="clear" w:color="auto" w:fill="FBE4D5" w:themeFill="accent2" w:themeFillTint="33"/>
          </w:tcPr>
          <w:p w14:paraId="20A38D7E"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3D77F07E" w14:textId="77777777" w:rsidR="00F427BB" w:rsidRPr="00B268A9" w:rsidRDefault="00F427BB" w:rsidP="00542353">
            <w:pPr>
              <w:jc w:val="center"/>
              <w:rPr>
                <w:b/>
                <w:bCs/>
              </w:rPr>
            </w:pPr>
            <w:r w:rsidRPr="00B268A9">
              <w:rPr>
                <w:b/>
                <w:bCs/>
              </w:rPr>
              <w:t>Type de contrat</w:t>
            </w:r>
          </w:p>
        </w:tc>
        <w:tc>
          <w:tcPr>
            <w:tcW w:w="3024" w:type="dxa"/>
          </w:tcPr>
          <w:p w14:paraId="3D51E3D2" w14:textId="77777777" w:rsidR="00F427BB" w:rsidRPr="00B268A9" w:rsidRDefault="00F427BB" w:rsidP="00542353">
            <w:pPr>
              <w:jc w:val="center"/>
              <w:rPr>
                <w:b/>
                <w:bCs/>
              </w:rPr>
            </w:pPr>
            <w:r w:rsidRPr="00B268A9">
              <w:rPr>
                <w:b/>
                <w:bCs/>
              </w:rPr>
              <w:t>Commentaires</w:t>
            </w:r>
          </w:p>
        </w:tc>
      </w:tr>
      <w:tr w:rsidR="00F427BB" w:rsidRPr="00B268A9" w14:paraId="3C658AAA" w14:textId="77777777" w:rsidTr="00542353">
        <w:trPr>
          <w:gridAfter w:val="1"/>
          <w:wAfter w:w="14" w:type="dxa"/>
        </w:trPr>
        <w:tc>
          <w:tcPr>
            <w:tcW w:w="2830" w:type="dxa"/>
            <w:vMerge w:val="restart"/>
            <w:shd w:val="clear" w:color="auto" w:fill="FBE4D5" w:themeFill="accent2" w:themeFillTint="33"/>
          </w:tcPr>
          <w:p w14:paraId="04A16F85" w14:textId="77777777" w:rsidR="00F427BB" w:rsidRPr="00B268A9" w:rsidRDefault="00F427BB" w:rsidP="00542353">
            <w:pPr>
              <w:rPr>
                <w:b/>
                <w:bCs/>
              </w:rPr>
            </w:pPr>
            <w:r w:rsidRPr="00B268A9">
              <w:rPr>
                <w:b/>
                <w:bCs/>
              </w:rPr>
              <w:t>Embauche directe</w:t>
            </w:r>
          </w:p>
        </w:tc>
        <w:tc>
          <w:tcPr>
            <w:tcW w:w="3119" w:type="dxa"/>
            <w:shd w:val="clear" w:color="auto" w:fill="FFF2CC" w:themeFill="accent4" w:themeFillTint="33"/>
          </w:tcPr>
          <w:p w14:paraId="403FE894" w14:textId="77777777" w:rsidR="00F427BB" w:rsidRPr="00B268A9" w:rsidRDefault="00F427BB" w:rsidP="00542353">
            <w:pPr>
              <w:rPr>
                <w:b/>
                <w:bCs/>
              </w:rPr>
            </w:pPr>
            <w:r w:rsidRPr="00B268A9">
              <w:rPr>
                <w:b/>
                <w:bCs/>
              </w:rPr>
              <w:t>CDD</w:t>
            </w:r>
          </w:p>
        </w:tc>
        <w:tc>
          <w:tcPr>
            <w:tcW w:w="3024" w:type="dxa"/>
            <w:vMerge w:val="restart"/>
          </w:tcPr>
          <w:p w14:paraId="6ECA567F" w14:textId="77777777" w:rsidR="00F427BB" w:rsidRPr="00B268A9" w:rsidRDefault="00F427BB" w:rsidP="00542353">
            <w:r w:rsidRPr="00B268A9">
              <w:t>L’entreprise utilisatrice est porteuse du contrat.</w:t>
            </w:r>
          </w:p>
          <w:p w14:paraId="63653315" w14:textId="77777777" w:rsidR="00F427BB" w:rsidRPr="00B268A9" w:rsidRDefault="00F427BB" w:rsidP="00542353"/>
        </w:tc>
      </w:tr>
      <w:tr w:rsidR="00F427BB" w:rsidRPr="00B268A9" w14:paraId="06807B56" w14:textId="77777777" w:rsidTr="00542353">
        <w:trPr>
          <w:gridAfter w:val="1"/>
          <w:wAfter w:w="14" w:type="dxa"/>
        </w:trPr>
        <w:tc>
          <w:tcPr>
            <w:tcW w:w="2830" w:type="dxa"/>
            <w:vMerge/>
            <w:shd w:val="clear" w:color="auto" w:fill="FBE4D5" w:themeFill="accent2" w:themeFillTint="33"/>
          </w:tcPr>
          <w:p w14:paraId="1E857407" w14:textId="77777777" w:rsidR="00F427BB" w:rsidRPr="00B268A9" w:rsidRDefault="00F427BB" w:rsidP="00542353"/>
        </w:tc>
        <w:tc>
          <w:tcPr>
            <w:tcW w:w="3119" w:type="dxa"/>
            <w:shd w:val="clear" w:color="auto" w:fill="FFF2CC" w:themeFill="accent4" w:themeFillTint="33"/>
          </w:tcPr>
          <w:p w14:paraId="00C0E2F9" w14:textId="77777777" w:rsidR="00F427BB" w:rsidRPr="00B268A9" w:rsidRDefault="00F427BB" w:rsidP="00542353">
            <w:pPr>
              <w:rPr>
                <w:b/>
                <w:bCs/>
              </w:rPr>
            </w:pPr>
            <w:r w:rsidRPr="00B268A9">
              <w:rPr>
                <w:b/>
                <w:bCs/>
              </w:rPr>
              <w:t>CDI</w:t>
            </w:r>
          </w:p>
        </w:tc>
        <w:tc>
          <w:tcPr>
            <w:tcW w:w="3024" w:type="dxa"/>
            <w:vMerge/>
          </w:tcPr>
          <w:p w14:paraId="02D0274E" w14:textId="77777777" w:rsidR="00F427BB" w:rsidRPr="00B268A9" w:rsidRDefault="00F427BB" w:rsidP="00542353"/>
        </w:tc>
      </w:tr>
      <w:tr w:rsidR="00F427BB" w:rsidRPr="00B268A9" w14:paraId="38FDC287" w14:textId="77777777" w:rsidTr="00542353">
        <w:trPr>
          <w:gridAfter w:val="1"/>
          <w:wAfter w:w="14" w:type="dxa"/>
        </w:trPr>
        <w:tc>
          <w:tcPr>
            <w:tcW w:w="2830" w:type="dxa"/>
            <w:vMerge/>
            <w:shd w:val="clear" w:color="auto" w:fill="FBE4D5" w:themeFill="accent2" w:themeFillTint="33"/>
          </w:tcPr>
          <w:p w14:paraId="0A08405D" w14:textId="77777777" w:rsidR="00F427BB" w:rsidRPr="00B268A9" w:rsidRDefault="00F427BB" w:rsidP="00542353"/>
        </w:tc>
        <w:tc>
          <w:tcPr>
            <w:tcW w:w="3119" w:type="dxa"/>
            <w:shd w:val="clear" w:color="auto" w:fill="FFF2CC" w:themeFill="accent4" w:themeFillTint="33"/>
          </w:tcPr>
          <w:p w14:paraId="7999D7C4" w14:textId="77777777" w:rsidR="00F427BB" w:rsidRPr="00B268A9" w:rsidRDefault="00F427BB" w:rsidP="00542353">
            <w:pPr>
              <w:rPr>
                <w:b/>
                <w:bCs/>
              </w:rPr>
            </w:pPr>
            <w:r w:rsidRPr="00B268A9">
              <w:rPr>
                <w:b/>
                <w:bCs/>
              </w:rPr>
              <w:t>Contrat d’apprentissage</w:t>
            </w:r>
          </w:p>
        </w:tc>
        <w:tc>
          <w:tcPr>
            <w:tcW w:w="3024" w:type="dxa"/>
            <w:vMerge/>
          </w:tcPr>
          <w:p w14:paraId="1DF772D9" w14:textId="77777777" w:rsidR="00F427BB" w:rsidRPr="00B268A9" w:rsidRDefault="00F427BB" w:rsidP="00542353"/>
        </w:tc>
      </w:tr>
      <w:tr w:rsidR="00F427BB" w:rsidRPr="00B268A9" w14:paraId="2F403ABC" w14:textId="77777777" w:rsidTr="00542353">
        <w:trPr>
          <w:gridAfter w:val="1"/>
          <w:wAfter w:w="14" w:type="dxa"/>
        </w:trPr>
        <w:tc>
          <w:tcPr>
            <w:tcW w:w="2830" w:type="dxa"/>
            <w:vMerge/>
            <w:shd w:val="clear" w:color="auto" w:fill="FBE4D5" w:themeFill="accent2" w:themeFillTint="33"/>
          </w:tcPr>
          <w:p w14:paraId="7A1C8AC2" w14:textId="77777777" w:rsidR="00F427BB" w:rsidRPr="00B268A9" w:rsidRDefault="00F427BB" w:rsidP="00542353"/>
        </w:tc>
        <w:tc>
          <w:tcPr>
            <w:tcW w:w="3119" w:type="dxa"/>
            <w:shd w:val="clear" w:color="auto" w:fill="FFF2CC" w:themeFill="accent4" w:themeFillTint="33"/>
          </w:tcPr>
          <w:p w14:paraId="34042CE3" w14:textId="77777777" w:rsidR="00F427BB" w:rsidRPr="00B268A9" w:rsidRDefault="00F427BB" w:rsidP="00542353">
            <w:pPr>
              <w:rPr>
                <w:b/>
                <w:bCs/>
              </w:rPr>
            </w:pPr>
            <w:r w:rsidRPr="00B268A9">
              <w:rPr>
                <w:b/>
                <w:bCs/>
              </w:rPr>
              <w:t>Contrat de Professionnalisation</w:t>
            </w:r>
          </w:p>
        </w:tc>
        <w:tc>
          <w:tcPr>
            <w:tcW w:w="3024" w:type="dxa"/>
            <w:vMerge/>
          </w:tcPr>
          <w:p w14:paraId="1F3AD669" w14:textId="77777777" w:rsidR="00F427BB" w:rsidRPr="00B268A9" w:rsidRDefault="00F427BB" w:rsidP="00542353"/>
        </w:tc>
      </w:tr>
      <w:tr w:rsidR="00F427BB" w:rsidRPr="00B268A9" w14:paraId="354A2B31" w14:textId="77777777" w:rsidTr="00542353">
        <w:tc>
          <w:tcPr>
            <w:tcW w:w="8987" w:type="dxa"/>
            <w:gridSpan w:val="4"/>
            <w:shd w:val="clear" w:color="auto" w:fill="E2EFD9" w:themeFill="accent6" w:themeFillTint="33"/>
          </w:tcPr>
          <w:p w14:paraId="4E1A07CD" w14:textId="77777777" w:rsidR="00F427BB" w:rsidRPr="00B268A9" w:rsidRDefault="00F427BB" w:rsidP="00542353">
            <w:pPr>
              <w:rPr>
                <w:b/>
                <w:bCs/>
                <w:sz w:val="28"/>
                <w:szCs w:val="28"/>
              </w:rPr>
            </w:pPr>
            <w:r w:rsidRPr="00B268A9">
              <w:rPr>
                <w:b/>
                <w:bCs/>
                <w:sz w:val="28"/>
                <w:szCs w:val="28"/>
              </w:rPr>
              <w:t>Entreprise « classique » qui fait appel à un opérateur extérieur pour le portage du contrat</w:t>
            </w:r>
          </w:p>
          <w:p w14:paraId="57AA2494" w14:textId="77777777" w:rsidR="00F427BB" w:rsidRPr="00B268A9" w:rsidRDefault="00F427BB" w:rsidP="00542353">
            <w:pPr>
              <w:jc w:val="center"/>
              <w:rPr>
                <w:b/>
                <w:bCs/>
                <w:i/>
                <w:iCs/>
              </w:rPr>
            </w:pPr>
            <w:r w:rsidRPr="00B268A9">
              <w:rPr>
                <w:b/>
                <w:bCs/>
                <w:i/>
                <w:iCs/>
                <w:shd w:val="clear" w:color="auto" w:fill="D2FCFE"/>
              </w:rPr>
              <w:t>Employeur= le porteur du contrat - Entreprise utilisatrice = entreprise accueillant le salarié</w:t>
            </w:r>
          </w:p>
        </w:tc>
      </w:tr>
      <w:tr w:rsidR="00F427BB" w:rsidRPr="00B268A9" w14:paraId="1E8211DD" w14:textId="77777777" w:rsidTr="00542353">
        <w:trPr>
          <w:gridAfter w:val="1"/>
          <w:wAfter w:w="14" w:type="dxa"/>
        </w:trPr>
        <w:tc>
          <w:tcPr>
            <w:tcW w:w="2830" w:type="dxa"/>
            <w:shd w:val="clear" w:color="auto" w:fill="FBE4D5" w:themeFill="accent2" w:themeFillTint="33"/>
          </w:tcPr>
          <w:p w14:paraId="7967C014"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1C40B1D5" w14:textId="77777777" w:rsidR="00F427BB" w:rsidRPr="00B268A9" w:rsidRDefault="00F427BB" w:rsidP="00542353">
            <w:pPr>
              <w:jc w:val="center"/>
              <w:rPr>
                <w:b/>
                <w:bCs/>
              </w:rPr>
            </w:pPr>
            <w:r w:rsidRPr="00B268A9">
              <w:rPr>
                <w:b/>
                <w:bCs/>
              </w:rPr>
              <w:t>Type de contrat</w:t>
            </w:r>
          </w:p>
        </w:tc>
        <w:tc>
          <w:tcPr>
            <w:tcW w:w="3024" w:type="dxa"/>
          </w:tcPr>
          <w:p w14:paraId="78F307E0" w14:textId="77777777" w:rsidR="00F427BB" w:rsidRPr="00B268A9" w:rsidRDefault="00F427BB" w:rsidP="00542353">
            <w:pPr>
              <w:jc w:val="center"/>
              <w:rPr>
                <w:b/>
                <w:bCs/>
              </w:rPr>
            </w:pPr>
            <w:r w:rsidRPr="00B268A9">
              <w:rPr>
                <w:b/>
                <w:bCs/>
              </w:rPr>
              <w:t>Commentaires</w:t>
            </w:r>
          </w:p>
        </w:tc>
      </w:tr>
      <w:tr w:rsidR="00F427BB" w:rsidRPr="00B268A9" w14:paraId="6ABAA193" w14:textId="77777777" w:rsidTr="00542353">
        <w:trPr>
          <w:gridAfter w:val="1"/>
          <w:wAfter w:w="14" w:type="dxa"/>
        </w:trPr>
        <w:tc>
          <w:tcPr>
            <w:tcW w:w="2830" w:type="dxa"/>
            <w:vMerge w:val="restart"/>
            <w:shd w:val="clear" w:color="auto" w:fill="FBE4D5" w:themeFill="accent2" w:themeFillTint="33"/>
          </w:tcPr>
          <w:p w14:paraId="7EF41DED" w14:textId="77777777" w:rsidR="00F427BB" w:rsidRPr="00B268A9" w:rsidRDefault="00F427BB" w:rsidP="00542353">
            <w:pPr>
              <w:rPr>
                <w:b/>
                <w:bCs/>
              </w:rPr>
            </w:pPr>
            <w:r w:rsidRPr="00B268A9">
              <w:rPr>
                <w:b/>
                <w:bCs/>
              </w:rPr>
              <w:t>GEIQ</w:t>
            </w:r>
          </w:p>
        </w:tc>
        <w:tc>
          <w:tcPr>
            <w:tcW w:w="3119" w:type="dxa"/>
            <w:shd w:val="clear" w:color="auto" w:fill="FFF2CC" w:themeFill="accent4" w:themeFillTint="33"/>
          </w:tcPr>
          <w:p w14:paraId="762D1AB6" w14:textId="77777777" w:rsidR="00F427BB" w:rsidRPr="00B268A9" w:rsidRDefault="00F427BB" w:rsidP="00542353">
            <w:pPr>
              <w:rPr>
                <w:b/>
                <w:bCs/>
              </w:rPr>
            </w:pPr>
            <w:r w:rsidRPr="00B268A9">
              <w:rPr>
                <w:b/>
                <w:bCs/>
              </w:rPr>
              <w:t>Contrat d’apprentissage</w:t>
            </w:r>
          </w:p>
        </w:tc>
        <w:tc>
          <w:tcPr>
            <w:tcW w:w="3024" w:type="dxa"/>
            <w:vMerge w:val="restart"/>
          </w:tcPr>
          <w:p w14:paraId="3B669DA5" w14:textId="77777777" w:rsidR="00F427BB" w:rsidRPr="00B268A9" w:rsidRDefault="00F427BB" w:rsidP="00542353">
            <w:r w:rsidRPr="00B268A9">
              <w:t>Il s’agit de mise à disposition de personnel, distinguant l’employeur de l’entreprise utilisatrice. Un participant peut être valorisé sur un plusieurs marchés dans la cadre du même contrat.</w:t>
            </w:r>
          </w:p>
        </w:tc>
      </w:tr>
      <w:tr w:rsidR="00F427BB" w:rsidRPr="00B268A9" w14:paraId="3CF89D98" w14:textId="77777777" w:rsidTr="00542353">
        <w:trPr>
          <w:gridAfter w:val="1"/>
          <w:wAfter w:w="14" w:type="dxa"/>
        </w:trPr>
        <w:tc>
          <w:tcPr>
            <w:tcW w:w="2830" w:type="dxa"/>
            <w:vMerge/>
            <w:shd w:val="clear" w:color="auto" w:fill="FBE4D5" w:themeFill="accent2" w:themeFillTint="33"/>
          </w:tcPr>
          <w:p w14:paraId="14D56E0E" w14:textId="77777777" w:rsidR="00F427BB" w:rsidRPr="00B268A9" w:rsidRDefault="00F427BB" w:rsidP="00542353">
            <w:pPr>
              <w:rPr>
                <w:b/>
                <w:bCs/>
              </w:rPr>
            </w:pPr>
          </w:p>
        </w:tc>
        <w:tc>
          <w:tcPr>
            <w:tcW w:w="3119" w:type="dxa"/>
            <w:shd w:val="clear" w:color="auto" w:fill="FFF2CC" w:themeFill="accent4" w:themeFillTint="33"/>
          </w:tcPr>
          <w:p w14:paraId="5AEBC6E8" w14:textId="77777777" w:rsidR="00F427BB" w:rsidRPr="00B268A9" w:rsidRDefault="00F427BB" w:rsidP="00542353">
            <w:pPr>
              <w:rPr>
                <w:b/>
                <w:bCs/>
              </w:rPr>
            </w:pPr>
            <w:r w:rsidRPr="00B268A9">
              <w:rPr>
                <w:b/>
                <w:bCs/>
              </w:rPr>
              <w:t>Contrat de professionnalisation</w:t>
            </w:r>
          </w:p>
        </w:tc>
        <w:tc>
          <w:tcPr>
            <w:tcW w:w="3024" w:type="dxa"/>
            <w:vMerge/>
          </w:tcPr>
          <w:p w14:paraId="223A987C" w14:textId="77777777" w:rsidR="00F427BB" w:rsidRPr="00B268A9" w:rsidRDefault="00F427BB" w:rsidP="00542353"/>
        </w:tc>
      </w:tr>
      <w:tr w:rsidR="00F427BB" w:rsidRPr="00B268A9" w14:paraId="52719144" w14:textId="77777777" w:rsidTr="00542353">
        <w:trPr>
          <w:gridAfter w:val="1"/>
          <w:wAfter w:w="14" w:type="dxa"/>
        </w:trPr>
        <w:tc>
          <w:tcPr>
            <w:tcW w:w="2830" w:type="dxa"/>
            <w:vMerge/>
            <w:shd w:val="clear" w:color="auto" w:fill="FBE4D5" w:themeFill="accent2" w:themeFillTint="33"/>
          </w:tcPr>
          <w:p w14:paraId="28C2B42D" w14:textId="77777777" w:rsidR="00F427BB" w:rsidRPr="00B268A9" w:rsidRDefault="00F427BB" w:rsidP="00542353">
            <w:pPr>
              <w:rPr>
                <w:b/>
                <w:bCs/>
              </w:rPr>
            </w:pPr>
          </w:p>
        </w:tc>
        <w:tc>
          <w:tcPr>
            <w:tcW w:w="3119" w:type="dxa"/>
            <w:shd w:val="clear" w:color="auto" w:fill="FFF2CC" w:themeFill="accent4" w:themeFillTint="33"/>
          </w:tcPr>
          <w:p w14:paraId="5086E1A9" w14:textId="77777777" w:rsidR="00F427BB" w:rsidRPr="00B268A9" w:rsidRDefault="00F427BB" w:rsidP="00542353">
            <w:pPr>
              <w:rPr>
                <w:b/>
                <w:bCs/>
              </w:rPr>
            </w:pPr>
            <w:r w:rsidRPr="00B268A9">
              <w:rPr>
                <w:b/>
                <w:bCs/>
              </w:rPr>
              <w:t>CDD</w:t>
            </w:r>
          </w:p>
        </w:tc>
        <w:tc>
          <w:tcPr>
            <w:tcW w:w="3024" w:type="dxa"/>
            <w:vMerge/>
          </w:tcPr>
          <w:p w14:paraId="618BFCE4" w14:textId="77777777" w:rsidR="00F427BB" w:rsidRPr="00B268A9" w:rsidRDefault="00F427BB" w:rsidP="00542353"/>
        </w:tc>
      </w:tr>
      <w:tr w:rsidR="00F427BB" w:rsidRPr="00B268A9" w14:paraId="4826F241" w14:textId="77777777" w:rsidTr="00542353">
        <w:trPr>
          <w:gridAfter w:val="1"/>
          <w:wAfter w:w="14" w:type="dxa"/>
        </w:trPr>
        <w:tc>
          <w:tcPr>
            <w:tcW w:w="2830" w:type="dxa"/>
            <w:vMerge/>
            <w:shd w:val="clear" w:color="auto" w:fill="FBE4D5" w:themeFill="accent2" w:themeFillTint="33"/>
          </w:tcPr>
          <w:p w14:paraId="69DEC0C2" w14:textId="77777777" w:rsidR="00F427BB" w:rsidRPr="00B268A9" w:rsidRDefault="00F427BB" w:rsidP="00542353">
            <w:pPr>
              <w:rPr>
                <w:b/>
                <w:bCs/>
              </w:rPr>
            </w:pPr>
          </w:p>
        </w:tc>
        <w:tc>
          <w:tcPr>
            <w:tcW w:w="3119" w:type="dxa"/>
            <w:shd w:val="clear" w:color="auto" w:fill="FFF2CC" w:themeFill="accent4" w:themeFillTint="33"/>
          </w:tcPr>
          <w:p w14:paraId="2195B143" w14:textId="77777777" w:rsidR="00F427BB" w:rsidRPr="00B268A9" w:rsidRDefault="00F427BB" w:rsidP="00542353">
            <w:pPr>
              <w:rPr>
                <w:b/>
                <w:bCs/>
              </w:rPr>
            </w:pPr>
            <w:r w:rsidRPr="00B268A9">
              <w:rPr>
                <w:b/>
                <w:bCs/>
              </w:rPr>
              <w:t>CUI-CIE</w:t>
            </w:r>
          </w:p>
        </w:tc>
        <w:tc>
          <w:tcPr>
            <w:tcW w:w="3024" w:type="dxa"/>
            <w:vMerge/>
          </w:tcPr>
          <w:p w14:paraId="06BE2891" w14:textId="77777777" w:rsidR="00F427BB" w:rsidRPr="00B268A9" w:rsidRDefault="00F427BB" w:rsidP="00542353"/>
        </w:tc>
      </w:tr>
      <w:tr w:rsidR="00F427BB" w:rsidRPr="00B268A9" w14:paraId="5CE13659" w14:textId="77777777" w:rsidTr="00542353">
        <w:trPr>
          <w:gridAfter w:val="1"/>
          <w:wAfter w:w="14" w:type="dxa"/>
        </w:trPr>
        <w:tc>
          <w:tcPr>
            <w:tcW w:w="2830" w:type="dxa"/>
            <w:vMerge w:val="restart"/>
            <w:shd w:val="clear" w:color="auto" w:fill="FBE4D5" w:themeFill="accent2" w:themeFillTint="33"/>
          </w:tcPr>
          <w:p w14:paraId="19288E91" w14:textId="77777777" w:rsidR="00F427BB" w:rsidRPr="00B268A9" w:rsidRDefault="00F427BB" w:rsidP="00542353">
            <w:pPr>
              <w:rPr>
                <w:b/>
                <w:bCs/>
              </w:rPr>
            </w:pPr>
            <w:r w:rsidRPr="00B268A9">
              <w:rPr>
                <w:b/>
                <w:bCs/>
              </w:rPr>
              <w:t>ETT</w:t>
            </w:r>
          </w:p>
        </w:tc>
        <w:tc>
          <w:tcPr>
            <w:tcW w:w="3119" w:type="dxa"/>
            <w:shd w:val="clear" w:color="auto" w:fill="FFF2CC" w:themeFill="accent4" w:themeFillTint="33"/>
          </w:tcPr>
          <w:p w14:paraId="43F21A2E" w14:textId="77777777" w:rsidR="00F427BB" w:rsidRPr="00B268A9" w:rsidRDefault="00F427BB" w:rsidP="00542353">
            <w:pPr>
              <w:rPr>
                <w:b/>
                <w:bCs/>
              </w:rPr>
            </w:pPr>
            <w:r w:rsidRPr="00B268A9">
              <w:rPr>
                <w:b/>
                <w:bCs/>
              </w:rPr>
              <w:t>CTT</w:t>
            </w:r>
          </w:p>
        </w:tc>
        <w:tc>
          <w:tcPr>
            <w:tcW w:w="3024" w:type="dxa"/>
            <w:vMerge/>
          </w:tcPr>
          <w:p w14:paraId="39E337D2" w14:textId="77777777" w:rsidR="00F427BB" w:rsidRPr="00B268A9" w:rsidRDefault="00F427BB" w:rsidP="00542353"/>
        </w:tc>
      </w:tr>
      <w:tr w:rsidR="00F427BB" w:rsidRPr="00B268A9" w14:paraId="07ECCD78" w14:textId="77777777" w:rsidTr="00542353">
        <w:trPr>
          <w:gridAfter w:val="1"/>
          <w:wAfter w:w="14" w:type="dxa"/>
        </w:trPr>
        <w:tc>
          <w:tcPr>
            <w:tcW w:w="2830" w:type="dxa"/>
            <w:vMerge/>
            <w:shd w:val="clear" w:color="auto" w:fill="FBE4D5" w:themeFill="accent2" w:themeFillTint="33"/>
          </w:tcPr>
          <w:p w14:paraId="46EEE3FA" w14:textId="77777777" w:rsidR="00F427BB" w:rsidRPr="00B268A9" w:rsidRDefault="00F427BB" w:rsidP="00542353">
            <w:pPr>
              <w:rPr>
                <w:b/>
                <w:bCs/>
              </w:rPr>
            </w:pPr>
          </w:p>
        </w:tc>
        <w:tc>
          <w:tcPr>
            <w:tcW w:w="3119" w:type="dxa"/>
            <w:shd w:val="clear" w:color="auto" w:fill="FFF2CC" w:themeFill="accent4" w:themeFillTint="33"/>
          </w:tcPr>
          <w:p w14:paraId="55ACBA05" w14:textId="77777777" w:rsidR="00F427BB" w:rsidRPr="00B268A9" w:rsidRDefault="00F427BB" w:rsidP="00542353">
            <w:pPr>
              <w:rPr>
                <w:b/>
                <w:bCs/>
              </w:rPr>
            </w:pPr>
            <w:r w:rsidRPr="00B268A9">
              <w:rPr>
                <w:b/>
                <w:bCs/>
              </w:rPr>
              <w:t>CDI Intérimaire</w:t>
            </w:r>
          </w:p>
        </w:tc>
        <w:tc>
          <w:tcPr>
            <w:tcW w:w="3024" w:type="dxa"/>
            <w:vMerge/>
          </w:tcPr>
          <w:p w14:paraId="5E69479A" w14:textId="77777777" w:rsidR="00F427BB" w:rsidRPr="00B268A9" w:rsidRDefault="00F427BB" w:rsidP="00542353"/>
        </w:tc>
      </w:tr>
      <w:tr w:rsidR="00F427BB" w:rsidRPr="00B268A9" w14:paraId="51F83BA4" w14:textId="77777777" w:rsidTr="00542353">
        <w:trPr>
          <w:gridAfter w:val="1"/>
          <w:wAfter w:w="14" w:type="dxa"/>
        </w:trPr>
        <w:tc>
          <w:tcPr>
            <w:tcW w:w="2830" w:type="dxa"/>
            <w:vMerge/>
            <w:shd w:val="clear" w:color="auto" w:fill="FBE4D5" w:themeFill="accent2" w:themeFillTint="33"/>
          </w:tcPr>
          <w:p w14:paraId="22932500" w14:textId="77777777" w:rsidR="00F427BB" w:rsidRPr="00B268A9" w:rsidRDefault="00F427BB" w:rsidP="00542353">
            <w:pPr>
              <w:rPr>
                <w:b/>
                <w:bCs/>
              </w:rPr>
            </w:pPr>
          </w:p>
        </w:tc>
        <w:tc>
          <w:tcPr>
            <w:tcW w:w="3119" w:type="dxa"/>
            <w:shd w:val="clear" w:color="auto" w:fill="FFF2CC" w:themeFill="accent4" w:themeFillTint="33"/>
          </w:tcPr>
          <w:p w14:paraId="01FF3184" w14:textId="77777777" w:rsidR="00F427BB" w:rsidRPr="00B268A9" w:rsidRDefault="00F427BB" w:rsidP="00542353">
            <w:pPr>
              <w:rPr>
                <w:b/>
                <w:bCs/>
              </w:rPr>
            </w:pPr>
            <w:r w:rsidRPr="00B268A9">
              <w:rPr>
                <w:b/>
                <w:bCs/>
              </w:rPr>
              <w:t>Contrat de professionnalisation</w:t>
            </w:r>
          </w:p>
        </w:tc>
        <w:tc>
          <w:tcPr>
            <w:tcW w:w="3024" w:type="dxa"/>
            <w:vMerge/>
          </w:tcPr>
          <w:p w14:paraId="361B577E" w14:textId="77777777" w:rsidR="00F427BB" w:rsidRPr="00B268A9" w:rsidRDefault="00F427BB" w:rsidP="00542353"/>
        </w:tc>
      </w:tr>
      <w:tr w:rsidR="00F427BB" w:rsidRPr="00B268A9" w14:paraId="73618148" w14:textId="77777777" w:rsidTr="00542353">
        <w:trPr>
          <w:gridAfter w:val="1"/>
          <w:wAfter w:w="14" w:type="dxa"/>
        </w:trPr>
        <w:tc>
          <w:tcPr>
            <w:tcW w:w="2830" w:type="dxa"/>
            <w:shd w:val="clear" w:color="auto" w:fill="FBE4D5" w:themeFill="accent2" w:themeFillTint="33"/>
          </w:tcPr>
          <w:p w14:paraId="3B14DC45" w14:textId="77777777" w:rsidR="00F427BB" w:rsidRPr="00B268A9" w:rsidRDefault="00F427BB" w:rsidP="00542353">
            <w:pPr>
              <w:rPr>
                <w:b/>
                <w:bCs/>
              </w:rPr>
            </w:pPr>
            <w:r w:rsidRPr="00B268A9">
              <w:rPr>
                <w:b/>
                <w:bCs/>
              </w:rPr>
              <w:t>ETTI</w:t>
            </w:r>
          </w:p>
        </w:tc>
        <w:tc>
          <w:tcPr>
            <w:tcW w:w="3119" w:type="dxa"/>
            <w:shd w:val="clear" w:color="auto" w:fill="FFF2CC" w:themeFill="accent4" w:themeFillTint="33"/>
          </w:tcPr>
          <w:p w14:paraId="2A5306CE" w14:textId="77777777" w:rsidR="00F427BB" w:rsidRPr="00B268A9" w:rsidRDefault="00F427BB" w:rsidP="00542353">
            <w:pPr>
              <w:rPr>
                <w:b/>
                <w:bCs/>
              </w:rPr>
            </w:pPr>
            <w:r w:rsidRPr="00B268A9">
              <w:rPr>
                <w:b/>
                <w:bCs/>
              </w:rPr>
              <w:t>CTTI</w:t>
            </w:r>
          </w:p>
        </w:tc>
        <w:tc>
          <w:tcPr>
            <w:tcW w:w="3024" w:type="dxa"/>
            <w:vMerge/>
          </w:tcPr>
          <w:p w14:paraId="4E38C81B" w14:textId="77777777" w:rsidR="00F427BB" w:rsidRPr="00B268A9" w:rsidRDefault="00F427BB" w:rsidP="00542353"/>
        </w:tc>
      </w:tr>
      <w:tr w:rsidR="00F427BB" w:rsidRPr="00B268A9" w14:paraId="53553719" w14:textId="77777777" w:rsidTr="00542353">
        <w:trPr>
          <w:gridAfter w:val="1"/>
          <w:wAfter w:w="14" w:type="dxa"/>
        </w:trPr>
        <w:tc>
          <w:tcPr>
            <w:tcW w:w="2830" w:type="dxa"/>
            <w:shd w:val="clear" w:color="auto" w:fill="FBE4D5" w:themeFill="accent2" w:themeFillTint="33"/>
          </w:tcPr>
          <w:p w14:paraId="7EA9A050" w14:textId="77777777" w:rsidR="00F427BB" w:rsidRPr="00B268A9" w:rsidRDefault="00F427BB" w:rsidP="00542353">
            <w:pPr>
              <w:rPr>
                <w:b/>
                <w:bCs/>
              </w:rPr>
            </w:pPr>
            <w:r w:rsidRPr="00B268A9">
              <w:rPr>
                <w:b/>
                <w:bCs/>
              </w:rPr>
              <w:t>AI</w:t>
            </w:r>
          </w:p>
        </w:tc>
        <w:tc>
          <w:tcPr>
            <w:tcW w:w="3119" w:type="dxa"/>
            <w:shd w:val="clear" w:color="auto" w:fill="FFF2CC" w:themeFill="accent4" w:themeFillTint="33"/>
          </w:tcPr>
          <w:p w14:paraId="4C781253" w14:textId="77777777" w:rsidR="00F427BB" w:rsidRPr="00B268A9" w:rsidRDefault="00F427BB" w:rsidP="00542353">
            <w:pPr>
              <w:rPr>
                <w:b/>
                <w:bCs/>
              </w:rPr>
            </w:pPr>
            <w:r w:rsidRPr="00B268A9">
              <w:rPr>
                <w:b/>
                <w:bCs/>
              </w:rPr>
              <w:t>CMAD</w:t>
            </w:r>
          </w:p>
        </w:tc>
        <w:tc>
          <w:tcPr>
            <w:tcW w:w="3024" w:type="dxa"/>
            <w:vMerge/>
          </w:tcPr>
          <w:p w14:paraId="3563DE55" w14:textId="77777777" w:rsidR="00F427BB" w:rsidRPr="00B268A9" w:rsidRDefault="00F427BB" w:rsidP="00542353"/>
        </w:tc>
      </w:tr>
      <w:tr w:rsidR="00F427BB" w:rsidRPr="00B268A9" w14:paraId="4293ABFD" w14:textId="77777777" w:rsidTr="00542353">
        <w:tc>
          <w:tcPr>
            <w:tcW w:w="8987" w:type="dxa"/>
            <w:gridSpan w:val="4"/>
            <w:shd w:val="clear" w:color="auto" w:fill="E2EFD9" w:themeFill="accent6" w:themeFillTint="33"/>
          </w:tcPr>
          <w:p w14:paraId="072F9A38" w14:textId="77777777" w:rsidR="00F427BB" w:rsidRPr="00B268A9" w:rsidRDefault="00F427BB" w:rsidP="00542353">
            <w:pPr>
              <w:rPr>
                <w:sz w:val="28"/>
                <w:szCs w:val="28"/>
              </w:rPr>
            </w:pPr>
            <w:r w:rsidRPr="00B268A9">
              <w:rPr>
                <w:b/>
                <w:bCs/>
                <w:sz w:val="28"/>
                <w:szCs w:val="28"/>
              </w:rPr>
              <w:t>Entreprise inclusive intervenante sur le marché</w:t>
            </w:r>
            <w:r w:rsidRPr="00B268A9">
              <w:rPr>
                <w:sz w:val="28"/>
                <w:szCs w:val="28"/>
              </w:rPr>
              <w:t xml:space="preserve"> au titre de titulaire, co-traitant, sous-traitant ou prestataire.</w:t>
            </w:r>
          </w:p>
          <w:p w14:paraId="483C0B8B" w14:textId="77777777" w:rsidR="00F427BB" w:rsidRPr="00B268A9" w:rsidRDefault="00F427BB" w:rsidP="00542353">
            <w:pPr>
              <w:jc w:val="center"/>
              <w:rPr>
                <w:b/>
                <w:bCs/>
                <w:i/>
                <w:iCs/>
              </w:rPr>
            </w:pPr>
            <w:r w:rsidRPr="00B268A9">
              <w:rPr>
                <w:b/>
                <w:bCs/>
                <w:i/>
                <w:iCs/>
                <w:shd w:val="clear" w:color="auto" w:fill="D2FCFE"/>
              </w:rPr>
              <w:t>Employeur identique à Entreprise utilisatrice</w:t>
            </w:r>
          </w:p>
        </w:tc>
      </w:tr>
      <w:tr w:rsidR="00F427BB" w:rsidRPr="00B268A9" w14:paraId="54134744" w14:textId="77777777" w:rsidTr="00542353">
        <w:trPr>
          <w:gridAfter w:val="1"/>
          <w:wAfter w:w="14" w:type="dxa"/>
        </w:trPr>
        <w:tc>
          <w:tcPr>
            <w:tcW w:w="2830" w:type="dxa"/>
            <w:shd w:val="clear" w:color="auto" w:fill="FBE4D5" w:themeFill="accent2" w:themeFillTint="33"/>
          </w:tcPr>
          <w:p w14:paraId="3639D03E"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62F6B15D" w14:textId="77777777" w:rsidR="00F427BB" w:rsidRPr="00B268A9" w:rsidRDefault="00F427BB" w:rsidP="00542353">
            <w:pPr>
              <w:jc w:val="center"/>
              <w:rPr>
                <w:b/>
                <w:bCs/>
              </w:rPr>
            </w:pPr>
            <w:r w:rsidRPr="00B268A9">
              <w:rPr>
                <w:b/>
                <w:bCs/>
              </w:rPr>
              <w:t>Type de contrat</w:t>
            </w:r>
          </w:p>
        </w:tc>
        <w:tc>
          <w:tcPr>
            <w:tcW w:w="3024" w:type="dxa"/>
          </w:tcPr>
          <w:p w14:paraId="2CFF2AA2" w14:textId="77777777" w:rsidR="00F427BB" w:rsidRPr="00B268A9" w:rsidRDefault="00F427BB" w:rsidP="00542353">
            <w:pPr>
              <w:jc w:val="center"/>
              <w:rPr>
                <w:b/>
                <w:bCs/>
              </w:rPr>
            </w:pPr>
            <w:r w:rsidRPr="00B268A9">
              <w:rPr>
                <w:b/>
                <w:bCs/>
              </w:rPr>
              <w:t>Commentaires</w:t>
            </w:r>
          </w:p>
        </w:tc>
      </w:tr>
      <w:tr w:rsidR="00F427BB" w:rsidRPr="00B268A9" w14:paraId="76551F68" w14:textId="77777777" w:rsidTr="00542353">
        <w:trPr>
          <w:gridAfter w:val="1"/>
          <w:wAfter w:w="14" w:type="dxa"/>
        </w:trPr>
        <w:tc>
          <w:tcPr>
            <w:tcW w:w="2830" w:type="dxa"/>
            <w:vMerge w:val="restart"/>
            <w:shd w:val="clear" w:color="auto" w:fill="FBE4D5" w:themeFill="accent2" w:themeFillTint="33"/>
          </w:tcPr>
          <w:p w14:paraId="02A1E14F" w14:textId="77777777" w:rsidR="00F427BB" w:rsidRPr="00B268A9" w:rsidRDefault="00F427BB" w:rsidP="00542353">
            <w:pPr>
              <w:rPr>
                <w:b/>
                <w:bCs/>
              </w:rPr>
            </w:pPr>
            <w:r w:rsidRPr="00B268A9">
              <w:rPr>
                <w:b/>
                <w:bCs/>
              </w:rPr>
              <w:t>EA</w:t>
            </w:r>
          </w:p>
          <w:p w14:paraId="174D52DE" w14:textId="77777777" w:rsidR="00F427BB" w:rsidRPr="00B268A9" w:rsidRDefault="00F427BB" w:rsidP="00542353">
            <w:pPr>
              <w:rPr>
                <w:b/>
                <w:bCs/>
              </w:rPr>
            </w:pPr>
            <w:r w:rsidRPr="00B268A9">
              <w:rPr>
                <w:sz w:val="20"/>
                <w:szCs w:val="20"/>
              </w:rPr>
              <w:t>(Dans certaines situations « embauche directe », voir commentaires</w:t>
            </w:r>
            <w:r w:rsidRPr="00B268A9">
              <w:t>)</w:t>
            </w:r>
          </w:p>
        </w:tc>
        <w:tc>
          <w:tcPr>
            <w:tcW w:w="3119" w:type="dxa"/>
            <w:shd w:val="clear" w:color="auto" w:fill="FFF2CC" w:themeFill="accent4" w:themeFillTint="33"/>
          </w:tcPr>
          <w:p w14:paraId="0C70C6DA" w14:textId="77777777" w:rsidR="00F427BB" w:rsidRPr="00B268A9" w:rsidRDefault="00F427BB" w:rsidP="00542353">
            <w:pPr>
              <w:rPr>
                <w:b/>
                <w:bCs/>
              </w:rPr>
            </w:pPr>
            <w:r w:rsidRPr="00B268A9">
              <w:rPr>
                <w:b/>
                <w:bCs/>
              </w:rPr>
              <w:t>CDD</w:t>
            </w:r>
          </w:p>
        </w:tc>
        <w:tc>
          <w:tcPr>
            <w:tcW w:w="3024" w:type="dxa"/>
            <w:vMerge w:val="restart"/>
          </w:tcPr>
          <w:p w14:paraId="5D894627" w14:textId="77777777" w:rsidR="00F427BB" w:rsidRPr="00B268A9" w:rsidRDefault="00F427BB" w:rsidP="00542353">
            <w:r w:rsidRPr="00B268A9">
              <w:t>Généralement, les salariés d’une entreprise inclusive valorisées sur un marché dans le cadre de la dimension inclusive (IAE ou TH) Quel que soit le contrat la modalité reflète cette particularité (ACI, EI, ESAT). Si l’entreprise est titulaire du marché, d’autres publics éligibles peuvent être valorisés (notamment sur les métiers supports) sans rapports avec la dimension inclusive de l’entreprise. La modalité sera ici « embauche directe ».</w:t>
            </w:r>
          </w:p>
        </w:tc>
      </w:tr>
      <w:tr w:rsidR="00F427BB" w:rsidRPr="00B268A9" w14:paraId="547A5729" w14:textId="77777777" w:rsidTr="00542353">
        <w:trPr>
          <w:gridAfter w:val="1"/>
          <w:wAfter w:w="14" w:type="dxa"/>
        </w:trPr>
        <w:tc>
          <w:tcPr>
            <w:tcW w:w="2830" w:type="dxa"/>
            <w:vMerge/>
            <w:shd w:val="clear" w:color="auto" w:fill="FBE4D5" w:themeFill="accent2" w:themeFillTint="33"/>
          </w:tcPr>
          <w:p w14:paraId="3AA2BF6F" w14:textId="77777777" w:rsidR="00F427BB" w:rsidRPr="00B268A9" w:rsidRDefault="00F427BB" w:rsidP="00542353">
            <w:pPr>
              <w:rPr>
                <w:b/>
                <w:bCs/>
              </w:rPr>
            </w:pPr>
          </w:p>
        </w:tc>
        <w:tc>
          <w:tcPr>
            <w:tcW w:w="3119" w:type="dxa"/>
            <w:shd w:val="clear" w:color="auto" w:fill="FFF2CC" w:themeFill="accent4" w:themeFillTint="33"/>
          </w:tcPr>
          <w:p w14:paraId="1096D979" w14:textId="77777777" w:rsidR="00F427BB" w:rsidRPr="00B268A9" w:rsidRDefault="00F427BB" w:rsidP="00542353">
            <w:pPr>
              <w:rPr>
                <w:b/>
                <w:bCs/>
              </w:rPr>
            </w:pPr>
            <w:r w:rsidRPr="00B268A9">
              <w:rPr>
                <w:b/>
                <w:bCs/>
              </w:rPr>
              <w:t>CDI</w:t>
            </w:r>
          </w:p>
        </w:tc>
        <w:tc>
          <w:tcPr>
            <w:tcW w:w="3024" w:type="dxa"/>
            <w:vMerge/>
          </w:tcPr>
          <w:p w14:paraId="0621A9C3" w14:textId="77777777" w:rsidR="00F427BB" w:rsidRPr="00B268A9" w:rsidRDefault="00F427BB" w:rsidP="00542353"/>
        </w:tc>
      </w:tr>
      <w:tr w:rsidR="00F427BB" w:rsidRPr="00B268A9" w14:paraId="3E8CC77B" w14:textId="77777777" w:rsidTr="00542353">
        <w:trPr>
          <w:gridAfter w:val="1"/>
          <w:wAfter w:w="14" w:type="dxa"/>
        </w:trPr>
        <w:tc>
          <w:tcPr>
            <w:tcW w:w="2830" w:type="dxa"/>
            <w:vMerge/>
            <w:shd w:val="clear" w:color="auto" w:fill="FBE4D5" w:themeFill="accent2" w:themeFillTint="33"/>
          </w:tcPr>
          <w:p w14:paraId="746E9802" w14:textId="77777777" w:rsidR="00F427BB" w:rsidRPr="00B268A9" w:rsidRDefault="00F427BB" w:rsidP="00542353">
            <w:pPr>
              <w:rPr>
                <w:b/>
                <w:bCs/>
              </w:rPr>
            </w:pPr>
          </w:p>
        </w:tc>
        <w:tc>
          <w:tcPr>
            <w:tcW w:w="3119" w:type="dxa"/>
            <w:shd w:val="clear" w:color="auto" w:fill="FFF2CC" w:themeFill="accent4" w:themeFillTint="33"/>
          </w:tcPr>
          <w:p w14:paraId="51CA75F1" w14:textId="77777777" w:rsidR="00F427BB" w:rsidRPr="00B268A9" w:rsidRDefault="00F427BB" w:rsidP="00542353">
            <w:pPr>
              <w:rPr>
                <w:b/>
                <w:bCs/>
              </w:rPr>
            </w:pPr>
            <w:r w:rsidRPr="00B268A9">
              <w:rPr>
                <w:b/>
                <w:bCs/>
              </w:rPr>
              <w:t>Contrat d’apprentissage</w:t>
            </w:r>
          </w:p>
        </w:tc>
        <w:tc>
          <w:tcPr>
            <w:tcW w:w="3024" w:type="dxa"/>
            <w:vMerge/>
          </w:tcPr>
          <w:p w14:paraId="5F1B8A12" w14:textId="77777777" w:rsidR="00F427BB" w:rsidRPr="00B268A9" w:rsidRDefault="00F427BB" w:rsidP="00542353"/>
        </w:tc>
      </w:tr>
      <w:tr w:rsidR="00F427BB" w:rsidRPr="00B268A9" w14:paraId="0C718782" w14:textId="77777777" w:rsidTr="00542353">
        <w:trPr>
          <w:gridAfter w:val="1"/>
          <w:wAfter w:w="14" w:type="dxa"/>
        </w:trPr>
        <w:tc>
          <w:tcPr>
            <w:tcW w:w="2830" w:type="dxa"/>
            <w:vMerge/>
            <w:shd w:val="clear" w:color="auto" w:fill="FBE4D5" w:themeFill="accent2" w:themeFillTint="33"/>
          </w:tcPr>
          <w:p w14:paraId="39CD8596" w14:textId="77777777" w:rsidR="00F427BB" w:rsidRPr="00B268A9" w:rsidRDefault="00F427BB" w:rsidP="00542353">
            <w:pPr>
              <w:rPr>
                <w:b/>
                <w:bCs/>
              </w:rPr>
            </w:pPr>
          </w:p>
        </w:tc>
        <w:tc>
          <w:tcPr>
            <w:tcW w:w="3119" w:type="dxa"/>
            <w:shd w:val="clear" w:color="auto" w:fill="FFF2CC" w:themeFill="accent4" w:themeFillTint="33"/>
          </w:tcPr>
          <w:p w14:paraId="1C8AA569" w14:textId="77777777" w:rsidR="00F427BB" w:rsidRPr="00B268A9" w:rsidRDefault="00F427BB" w:rsidP="00542353">
            <w:pPr>
              <w:rPr>
                <w:b/>
                <w:bCs/>
              </w:rPr>
            </w:pPr>
            <w:r w:rsidRPr="00B268A9">
              <w:rPr>
                <w:b/>
                <w:bCs/>
              </w:rPr>
              <w:t>Contrat de professionnalisation</w:t>
            </w:r>
          </w:p>
        </w:tc>
        <w:tc>
          <w:tcPr>
            <w:tcW w:w="3024" w:type="dxa"/>
            <w:vMerge/>
          </w:tcPr>
          <w:p w14:paraId="0DF85F6D" w14:textId="77777777" w:rsidR="00F427BB" w:rsidRPr="00B268A9" w:rsidRDefault="00F427BB" w:rsidP="00542353"/>
        </w:tc>
      </w:tr>
      <w:tr w:rsidR="00F427BB" w:rsidRPr="00B268A9" w14:paraId="37EFFDB4" w14:textId="77777777" w:rsidTr="00542353">
        <w:trPr>
          <w:gridAfter w:val="1"/>
          <w:wAfter w:w="14" w:type="dxa"/>
        </w:trPr>
        <w:tc>
          <w:tcPr>
            <w:tcW w:w="2830" w:type="dxa"/>
            <w:vMerge/>
            <w:shd w:val="clear" w:color="auto" w:fill="FBE4D5" w:themeFill="accent2" w:themeFillTint="33"/>
          </w:tcPr>
          <w:p w14:paraId="7A682E76" w14:textId="77777777" w:rsidR="00F427BB" w:rsidRPr="00B268A9" w:rsidRDefault="00F427BB" w:rsidP="00542353">
            <w:pPr>
              <w:rPr>
                <w:b/>
                <w:bCs/>
              </w:rPr>
            </w:pPr>
          </w:p>
        </w:tc>
        <w:tc>
          <w:tcPr>
            <w:tcW w:w="3119" w:type="dxa"/>
            <w:shd w:val="clear" w:color="auto" w:fill="FFF2CC" w:themeFill="accent4" w:themeFillTint="33"/>
          </w:tcPr>
          <w:p w14:paraId="09CB5377" w14:textId="77777777" w:rsidR="00F427BB" w:rsidRPr="00B268A9" w:rsidRDefault="00F427BB" w:rsidP="00542353">
            <w:pPr>
              <w:rPr>
                <w:b/>
                <w:bCs/>
              </w:rPr>
            </w:pPr>
            <w:r w:rsidRPr="00B268A9">
              <w:rPr>
                <w:b/>
                <w:bCs/>
              </w:rPr>
              <w:t>CUI-CIE</w:t>
            </w:r>
          </w:p>
        </w:tc>
        <w:tc>
          <w:tcPr>
            <w:tcW w:w="3024" w:type="dxa"/>
            <w:vMerge/>
          </w:tcPr>
          <w:p w14:paraId="584DB39A" w14:textId="77777777" w:rsidR="00F427BB" w:rsidRPr="00B268A9" w:rsidRDefault="00F427BB" w:rsidP="00542353"/>
        </w:tc>
      </w:tr>
      <w:tr w:rsidR="00F427BB" w:rsidRPr="00B268A9" w14:paraId="411C22B5" w14:textId="77777777" w:rsidTr="00542353">
        <w:trPr>
          <w:gridAfter w:val="1"/>
          <w:wAfter w:w="14" w:type="dxa"/>
        </w:trPr>
        <w:tc>
          <w:tcPr>
            <w:tcW w:w="2830" w:type="dxa"/>
            <w:shd w:val="clear" w:color="auto" w:fill="FBE4D5" w:themeFill="accent2" w:themeFillTint="33"/>
          </w:tcPr>
          <w:p w14:paraId="0CE4A54E" w14:textId="77777777" w:rsidR="00F427BB" w:rsidRPr="00B268A9" w:rsidRDefault="00F427BB" w:rsidP="00542353">
            <w:pPr>
              <w:rPr>
                <w:b/>
                <w:bCs/>
              </w:rPr>
            </w:pPr>
            <w:r w:rsidRPr="00B268A9">
              <w:rPr>
                <w:b/>
                <w:bCs/>
              </w:rPr>
              <w:t>ESAT</w:t>
            </w:r>
          </w:p>
        </w:tc>
        <w:tc>
          <w:tcPr>
            <w:tcW w:w="3119" w:type="dxa"/>
            <w:shd w:val="clear" w:color="auto" w:fill="FFF2CC" w:themeFill="accent4" w:themeFillTint="33"/>
          </w:tcPr>
          <w:p w14:paraId="3AA65CAE" w14:textId="77777777" w:rsidR="00F427BB" w:rsidRPr="00B268A9" w:rsidRDefault="00F427BB" w:rsidP="00542353">
            <w:pPr>
              <w:rPr>
                <w:b/>
                <w:bCs/>
              </w:rPr>
            </w:pPr>
            <w:r w:rsidRPr="00B268A9">
              <w:rPr>
                <w:b/>
                <w:bCs/>
              </w:rPr>
              <w:t>CSAT</w:t>
            </w:r>
          </w:p>
        </w:tc>
        <w:tc>
          <w:tcPr>
            <w:tcW w:w="3024" w:type="dxa"/>
            <w:vMerge/>
          </w:tcPr>
          <w:p w14:paraId="1B3E53A8" w14:textId="77777777" w:rsidR="00F427BB" w:rsidRPr="00B268A9" w:rsidRDefault="00F427BB" w:rsidP="00542353"/>
        </w:tc>
      </w:tr>
      <w:tr w:rsidR="00F427BB" w:rsidRPr="00B268A9" w14:paraId="7F2F3F8A" w14:textId="77777777" w:rsidTr="00542353">
        <w:trPr>
          <w:gridAfter w:val="1"/>
          <w:wAfter w:w="14" w:type="dxa"/>
        </w:trPr>
        <w:tc>
          <w:tcPr>
            <w:tcW w:w="2830" w:type="dxa"/>
            <w:vMerge w:val="restart"/>
            <w:shd w:val="clear" w:color="auto" w:fill="FBE4D5" w:themeFill="accent2" w:themeFillTint="33"/>
          </w:tcPr>
          <w:p w14:paraId="6F6C48F3" w14:textId="77777777" w:rsidR="00F427BB" w:rsidRPr="00B268A9" w:rsidRDefault="00F427BB" w:rsidP="00542353">
            <w:pPr>
              <w:rPr>
                <w:b/>
                <w:bCs/>
              </w:rPr>
            </w:pPr>
            <w:r w:rsidRPr="00B268A9">
              <w:rPr>
                <w:b/>
                <w:bCs/>
              </w:rPr>
              <w:t>ACI</w:t>
            </w:r>
          </w:p>
          <w:p w14:paraId="28379242" w14:textId="77777777" w:rsidR="00F427BB" w:rsidRPr="00B268A9" w:rsidRDefault="00F427BB" w:rsidP="00542353">
            <w:pPr>
              <w:rPr>
                <w:b/>
                <w:bCs/>
                <w:sz w:val="20"/>
                <w:szCs w:val="20"/>
              </w:rPr>
            </w:pPr>
            <w:r w:rsidRPr="00B268A9">
              <w:rPr>
                <w:sz w:val="20"/>
                <w:szCs w:val="20"/>
              </w:rPr>
              <w:t>(Dans certaines situations hors-CDDI, « embauche directe », voir commentaires)</w:t>
            </w:r>
          </w:p>
        </w:tc>
        <w:tc>
          <w:tcPr>
            <w:tcW w:w="3119" w:type="dxa"/>
            <w:shd w:val="clear" w:color="auto" w:fill="FFF2CC" w:themeFill="accent4" w:themeFillTint="33"/>
          </w:tcPr>
          <w:p w14:paraId="76F2AABE" w14:textId="77777777" w:rsidR="00F427BB" w:rsidRPr="00B268A9" w:rsidRDefault="00F427BB" w:rsidP="00542353">
            <w:pPr>
              <w:rPr>
                <w:b/>
                <w:bCs/>
              </w:rPr>
            </w:pPr>
            <w:r w:rsidRPr="00B268A9">
              <w:rPr>
                <w:b/>
                <w:bCs/>
              </w:rPr>
              <w:t>CDDI</w:t>
            </w:r>
          </w:p>
        </w:tc>
        <w:tc>
          <w:tcPr>
            <w:tcW w:w="3024" w:type="dxa"/>
            <w:vMerge/>
          </w:tcPr>
          <w:p w14:paraId="568D20C6" w14:textId="77777777" w:rsidR="00F427BB" w:rsidRPr="00B268A9" w:rsidRDefault="00F427BB" w:rsidP="00542353"/>
        </w:tc>
      </w:tr>
      <w:tr w:rsidR="00F427BB" w:rsidRPr="00B268A9" w14:paraId="45D2A23F" w14:textId="77777777" w:rsidTr="00542353">
        <w:trPr>
          <w:gridAfter w:val="1"/>
          <w:wAfter w:w="14" w:type="dxa"/>
        </w:trPr>
        <w:tc>
          <w:tcPr>
            <w:tcW w:w="2830" w:type="dxa"/>
            <w:vMerge/>
            <w:shd w:val="clear" w:color="auto" w:fill="FBE4D5" w:themeFill="accent2" w:themeFillTint="33"/>
          </w:tcPr>
          <w:p w14:paraId="52A59BC0" w14:textId="77777777" w:rsidR="00F427BB" w:rsidRPr="00B268A9" w:rsidRDefault="00F427BB" w:rsidP="00542353">
            <w:pPr>
              <w:rPr>
                <w:b/>
                <w:bCs/>
              </w:rPr>
            </w:pPr>
          </w:p>
        </w:tc>
        <w:tc>
          <w:tcPr>
            <w:tcW w:w="3119" w:type="dxa"/>
            <w:shd w:val="clear" w:color="auto" w:fill="FFF2CC" w:themeFill="accent4" w:themeFillTint="33"/>
          </w:tcPr>
          <w:p w14:paraId="3654F017" w14:textId="77777777" w:rsidR="00F427BB" w:rsidRPr="00B268A9" w:rsidRDefault="00F427BB" w:rsidP="00542353">
            <w:pPr>
              <w:rPr>
                <w:b/>
                <w:bCs/>
              </w:rPr>
            </w:pPr>
            <w:r w:rsidRPr="00B268A9">
              <w:rPr>
                <w:b/>
                <w:bCs/>
              </w:rPr>
              <w:t>CDD</w:t>
            </w:r>
          </w:p>
        </w:tc>
        <w:tc>
          <w:tcPr>
            <w:tcW w:w="3024" w:type="dxa"/>
            <w:vMerge/>
          </w:tcPr>
          <w:p w14:paraId="738B65F0" w14:textId="77777777" w:rsidR="00F427BB" w:rsidRPr="00B268A9" w:rsidRDefault="00F427BB" w:rsidP="00542353"/>
        </w:tc>
      </w:tr>
      <w:tr w:rsidR="00F427BB" w:rsidRPr="00B268A9" w14:paraId="6557585B" w14:textId="77777777" w:rsidTr="00542353">
        <w:trPr>
          <w:gridAfter w:val="1"/>
          <w:wAfter w:w="14" w:type="dxa"/>
        </w:trPr>
        <w:tc>
          <w:tcPr>
            <w:tcW w:w="2830" w:type="dxa"/>
            <w:vMerge/>
            <w:shd w:val="clear" w:color="auto" w:fill="FBE4D5" w:themeFill="accent2" w:themeFillTint="33"/>
          </w:tcPr>
          <w:p w14:paraId="3CA720AE" w14:textId="77777777" w:rsidR="00F427BB" w:rsidRPr="00B268A9" w:rsidRDefault="00F427BB" w:rsidP="00542353">
            <w:pPr>
              <w:rPr>
                <w:b/>
                <w:bCs/>
              </w:rPr>
            </w:pPr>
          </w:p>
        </w:tc>
        <w:tc>
          <w:tcPr>
            <w:tcW w:w="3119" w:type="dxa"/>
            <w:shd w:val="clear" w:color="auto" w:fill="FFF2CC" w:themeFill="accent4" w:themeFillTint="33"/>
          </w:tcPr>
          <w:p w14:paraId="729D8C39" w14:textId="77777777" w:rsidR="00F427BB" w:rsidRPr="00B268A9" w:rsidRDefault="00F427BB" w:rsidP="00542353">
            <w:pPr>
              <w:rPr>
                <w:b/>
                <w:bCs/>
              </w:rPr>
            </w:pPr>
          </w:p>
        </w:tc>
        <w:tc>
          <w:tcPr>
            <w:tcW w:w="3024" w:type="dxa"/>
            <w:vMerge/>
          </w:tcPr>
          <w:p w14:paraId="21195ED2" w14:textId="77777777" w:rsidR="00F427BB" w:rsidRPr="00B268A9" w:rsidRDefault="00F427BB" w:rsidP="00542353"/>
        </w:tc>
      </w:tr>
      <w:tr w:rsidR="00F427BB" w:rsidRPr="00B268A9" w14:paraId="099D973A" w14:textId="77777777" w:rsidTr="00542353">
        <w:trPr>
          <w:gridAfter w:val="1"/>
          <w:wAfter w:w="14" w:type="dxa"/>
        </w:trPr>
        <w:tc>
          <w:tcPr>
            <w:tcW w:w="2830" w:type="dxa"/>
            <w:vMerge w:val="restart"/>
            <w:shd w:val="clear" w:color="auto" w:fill="FBE4D5" w:themeFill="accent2" w:themeFillTint="33"/>
          </w:tcPr>
          <w:p w14:paraId="62E5927E" w14:textId="77777777" w:rsidR="00F427BB" w:rsidRPr="00B268A9" w:rsidRDefault="00F427BB" w:rsidP="00542353">
            <w:pPr>
              <w:rPr>
                <w:b/>
                <w:bCs/>
              </w:rPr>
            </w:pPr>
            <w:r w:rsidRPr="00B268A9">
              <w:rPr>
                <w:b/>
                <w:bCs/>
              </w:rPr>
              <w:t>EI</w:t>
            </w:r>
          </w:p>
          <w:p w14:paraId="1C31DA25" w14:textId="77777777" w:rsidR="00F427BB" w:rsidRPr="00B268A9" w:rsidRDefault="00F427BB" w:rsidP="00542353">
            <w:pPr>
              <w:rPr>
                <w:sz w:val="20"/>
                <w:szCs w:val="20"/>
              </w:rPr>
            </w:pPr>
            <w:r w:rsidRPr="00B268A9">
              <w:rPr>
                <w:sz w:val="20"/>
                <w:szCs w:val="20"/>
              </w:rPr>
              <w:t>(Dans certaines situations hors CDDI, « embauche directe », voir commentaires)</w:t>
            </w:r>
          </w:p>
        </w:tc>
        <w:tc>
          <w:tcPr>
            <w:tcW w:w="3119" w:type="dxa"/>
            <w:shd w:val="clear" w:color="auto" w:fill="FFF2CC" w:themeFill="accent4" w:themeFillTint="33"/>
          </w:tcPr>
          <w:p w14:paraId="3F8A8646" w14:textId="77777777" w:rsidR="00F427BB" w:rsidRPr="00B268A9" w:rsidRDefault="00F427BB" w:rsidP="00542353">
            <w:pPr>
              <w:rPr>
                <w:b/>
                <w:bCs/>
              </w:rPr>
            </w:pPr>
            <w:r w:rsidRPr="00B268A9">
              <w:rPr>
                <w:b/>
                <w:bCs/>
              </w:rPr>
              <w:t>CDDI</w:t>
            </w:r>
          </w:p>
        </w:tc>
        <w:tc>
          <w:tcPr>
            <w:tcW w:w="3024" w:type="dxa"/>
            <w:vMerge/>
          </w:tcPr>
          <w:p w14:paraId="404DF42F" w14:textId="77777777" w:rsidR="00F427BB" w:rsidRPr="00B268A9" w:rsidRDefault="00F427BB" w:rsidP="00542353"/>
        </w:tc>
      </w:tr>
      <w:tr w:rsidR="00F427BB" w:rsidRPr="00B268A9" w14:paraId="5047EB37" w14:textId="77777777" w:rsidTr="00542353">
        <w:trPr>
          <w:gridAfter w:val="1"/>
          <w:wAfter w:w="14" w:type="dxa"/>
        </w:trPr>
        <w:tc>
          <w:tcPr>
            <w:tcW w:w="2830" w:type="dxa"/>
            <w:vMerge/>
            <w:shd w:val="clear" w:color="auto" w:fill="FBE4D5" w:themeFill="accent2" w:themeFillTint="33"/>
          </w:tcPr>
          <w:p w14:paraId="7DBF51FA" w14:textId="77777777" w:rsidR="00F427BB" w:rsidRPr="00B268A9" w:rsidRDefault="00F427BB" w:rsidP="00542353">
            <w:pPr>
              <w:rPr>
                <w:b/>
                <w:bCs/>
              </w:rPr>
            </w:pPr>
          </w:p>
        </w:tc>
        <w:tc>
          <w:tcPr>
            <w:tcW w:w="3119" w:type="dxa"/>
            <w:shd w:val="clear" w:color="auto" w:fill="FFF2CC" w:themeFill="accent4" w:themeFillTint="33"/>
          </w:tcPr>
          <w:p w14:paraId="2FB8CFB8" w14:textId="77777777" w:rsidR="00F427BB" w:rsidRPr="00B268A9" w:rsidRDefault="00F427BB" w:rsidP="00542353">
            <w:pPr>
              <w:rPr>
                <w:b/>
                <w:bCs/>
              </w:rPr>
            </w:pPr>
            <w:r w:rsidRPr="00B268A9">
              <w:rPr>
                <w:b/>
                <w:bCs/>
              </w:rPr>
              <w:t>CDD</w:t>
            </w:r>
          </w:p>
        </w:tc>
        <w:tc>
          <w:tcPr>
            <w:tcW w:w="3024" w:type="dxa"/>
            <w:vMerge/>
          </w:tcPr>
          <w:p w14:paraId="60058EE6" w14:textId="77777777" w:rsidR="00F427BB" w:rsidRPr="00B268A9" w:rsidRDefault="00F427BB" w:rsidP="00542353"/>
        </w:tc>
      </w:tr>
      <w:tr w:rsidR="00F427BB" w:rsidRPr="00B268A9" w14:paraId="024CC2FA" w14:textId="77777777" w:rsidTr="00542353">
        <w:trPr>
          <w:gridAfter w:val="1"/>
          <w:wAfter w:w="14" w:type="dxa"/>
        </w:trPr>
        <w:tc>
          <w:tcPr>
            <w:tcW w:w="2830" w:type="dxa"/>
            <w:vMerge/>
            <w:shd w:val="clear" w:color="auto" w:fill="FBE4D5" w:themeFill="accent2" w:themeFillTint="33"/>
          </w:tcPr>
          <w:p w14:paraId="721778C4" w14:textId="77777777" w:rsidR="00F427BB" w:rsidRPr="00B268A9" w:rsidRDefault="00F427BB" w:rsidP="00542353">
            <w:pPr>
              <w:rPr>
                <w:b/>
                <w:bCs/>
              </w:rPr>
            </w:pPr>
          </w:p>
        </w:tc>
        <w:tc>
          <w:tcPr>
            <w:tcW w:w="3119" w:type="dxa"/>
            <w:shd w:val="clear" w:color="auto" w:fill="FFF2CC" w:themeFill="accent4" w:themeFillTint="33"/>
          </w:tcPr>
          <w:p w14:paraId="0980E49A" w14:textId="77777777" w:rsidR="00F427BB" w:rsidRPr="00B268A9" w:rsidRDefault="00F427BB" w:rsidP="00542353">
            <w:pPr>
              <w:rPr>
                <w:b/>
                <w:bCs/>
              </w:rPr>
            </w:pPr>
            <w:r w:rsidRPr="00B268A9">
              <w:rPr>
                <w:b/>
                <w:bCs/>
              </w:rPr>
              <w:t>CDI</w:t>
            </w:r>
          </w:p>
        </w:tc>
        <w:tc>
          <w:tcPr>
            <w:tcW w:w="3024" w:type="dxa"/>
            <w:vMerge/>
          </w:tcPr>
          <w:p w14:paraId="30CEA2EA" w14:textId="77777777" w:rsidR="00F427BB" w:rsidRPr="00B268A9" w:rsidRDefault="00F427BB" w:rsidP="00542353"/>
        </w:tc>
      </w:tr>
      <w:tr w:rsidR="00F427BB" w:rsidRPr="00B268A9" w14:paraId="2191C2EF" w14:textId="77777777" w:rsidTr="00542353">
        <w:trPr>
          <w:gridAfter w:val="1"/>
          <w:wAfter w:w="14" w:type="dxa"/>
        </w:trPr>
        <w:tc>
          <w:tcPr>
            <w:tcW w:w="2830" w:type="dxa"/>
            <w:vMerge/>
            <w:shd w:val="clear" w:color="auto" w:fill="FBE4D5" w:themeFill="accent2" w:themeFillTint="33"/>
          </w:tcPr>
          <w:p w14:paraId="55E0ADBC" w14:textId="77777777" w:rsidR="00F427BB" w:rsidRPr="00B268A9" w:rsidRDefault="00F427BB" w:rsidP="00542353">
            <w:pPr>
              <w:rPr>
                <w:b/>
                <w:bCs/>
              </w:rPr>
            </w:pPr>
          </w:p>
        </w:tc>
        <w:tc>
          <w:tcPr>
            <w:tcW w:w="3119" w:type="dxa"/>
            <w:shd w:val="clear" w:color="auto" w:fill="FFF2CC" w:themeFill="accent4" w:themeFillTint="33"/>
          </w:tcPr>
          <w:p w14:paraId="2775F8FE" w14:textId="77777777" w:rsidR="00F427BB" w:rsidRPr="00B268A9" w:rsidRDefault="00F427BB" w:rsidP="00542353">
            <w:pPr>
              <w:rPr>
                <w:b/>
                <w:bCs/>
              </w:rPr>
            </w:pPr>
            <w:r w:rsidRPr="00B268A9">
              <w:rPr>
                <w:b/>
                <w:bCs/>
              </w:rPr>
              <w:t>Contrat d’apprentissage</w:t>
            </w:r>
          </w:p>
        </w:tc>
        <w:tc>
          <w:tcPr>
            <w:tcW w:w="3024" w:type="dxa"/>
            <w:vMerge/>
          </w:tcPr>
          <w:p w14:paraId="73DDDDC5" w14:textId="77777777" w:rsidR="00F427BB" w:rsidRPr="00B268A9" w:rsidRDefault="00F427BB" w:rsidP="00542353"/>
        </w:tc>
      </w:tr>
      <w:tr w:rsidR="00F427BB" w:rsidRPr="00B268A9" w14:paraId="51B6C46E" w14:textId="77777777" w:rsidTr="00542353">
        <w:trPr>
          <w:gridAfter w:val="1"/>
          <w:wAfter w:w="14" w:type="dxa"/>
        </w:trPr>
        <w:tc>
          <w:tcPr>
            <w:tcW w:w="2830" w:type="dxa"/>
            <w:vMerge/>
            <w:shd w:val="clear" w:color="auto" w:fill="FBE4D5" w:themeFill="accent2" w:themeFillTint="33"/>
          </w:tcPr>
          <w:p w14:paraId="6FF001BE" w14:textId="77777777" w:rsidR="00F427BB" w:rsidRPr="00B268A9" w:rsidRDefault="00F427BB" w:rsidP="00542353">
            <w:pPr>
              <w:rPr>
                <w:b/>
                <w:bCs/>
              </w:rPr>
            </w:pPr>
          </w:p>
        </w:tc>
        <w:tc>
          <w:tcPr>
            <w:tcW w:w="3119" w:type="dxa"/>
            <w:shd w:val="clear" w:color="auto" w:fill="FFF2CC" w:themeFill="accent4" w:themeFillTint="33"/>
          </w:tcPr>
          <w:p w14:paraId="657FDBB2" w14:textId="77777777" w:rsidR="00F427BB" w:rsidRPr="00B268A9" w:rsidRDefault="00F427BB" w:rsidP="00542353">
            <w:pPr>
              <w:rPr>
                <w:b/>
                <w:bCs/>
              </w:rPr>
            </w:pPr>
            <w:r w:rsidRPr="00B268A9">
              <w:rPr>
                <w:b/>
                <w:bCs/>
              </w:rPr>
              <w:t>Contrat de professionnalisation</w:t>
            </w:r>
          </w:p>
        </w:tc>
        <w:tc>
          <w:tcPr>
            <w:tcW w:w="3024" w:type="dxa"/>
            <w:vMerge/>
          </w:tcPr>
          <w:p w14:paraId="751C174C" w14:textId="77777777" w:rsidR="00F427BB" w:rsidRPr="00B268A9" w:rsidRDefault="00F427BB" w:rsidP="00542353"/>
        </w:tc>
      </w:tr>
      <w:tr w:rsidR="00F427BB" w:rsidRPr="00B268A9" w14:paraId="0D29C8CE" w14:textId="77777777" w:rsidTr="00542353">
        <w:tc>
          <w:tcPr>
            <w:tcW w:w="8987" w:type="dxa"/>
            <w:gridSpan w:val="4"/>
            <w:shd w:val="clear" w:color="auto" w:fill="E2EFD9" w:themeFill="accent6" w:themeFillTint="33"/>
          </w:tcPr>
          <w:p w14:paraId="6B9A99AF" w14:textId="77777777" w:rsidR="00F427BB" w:rsidRPr="00B268A9" w:rsidRDefault="00F427BB" w:rsidP="00542353">
            <w:pPr>
              <w:rPr>
                <w:b/>
                <w:bCs/>
                <w:sz w:val="28"/>
                <w:szCs w:val="28"/>
              </w:rPr>
            </w:pPr>
            <w:r w:rsidRPr="00B268A9">
              <w:rPr>
                <w:b/>
                <w:bCs/>
                <w:sz w:val="28"/>
                <w:szCs w:val="28"/>
              </w:rPr>
              <w:t>Dans le cas de Prêt de main-d'œuvre entre entreprises</w:t>
            </w:r>
          </w:p>
          <w:p w14:paraId="2506B3BB" w14:textId="77777777" w:rsidR="00F427BB" w:rsidRPr="00B268A9" w:rsidRDefault="00F427BB" w:rsidP="00542353">
            <w:pPr>
              <w:jc w:val="center"/>
              <w:rPr>
                <w:b/>
                <w:bCs/>
                <w:i/>
                <w:iCs/>
              </w:rPr>
            </w:pPr>
            <w:r w:rsidRPr="00B268A9">
              <w:rPr>
                <w:b/>
                <w:bCs/>
                <w:i/>
                <w:iCs/>
                <w:shd w:val="clear" w:color="auto" w:fill="D2FCFE"/>
              </w:rPr>
              <w:t>Employeur= le porteur du contrat Entreprise utilisatrice = entreprise accueillant le salarié</w:t>
            </w:r>
          </w:p>
        </w:tc>
      </w:tr>
      <w:tr w:rsidR="00F427BB" w:rsidRPr="00B268A9" w14:paraId="2BD2DCC0" w14:textId="77777777" w:rsidTr="00542353">
        <w:trPr>
          <w:gridAfter w:val="1"/>
          <w:wAfter w:w="14" w:type="dxa"/>
        </w:trPr>
        <w:tc>
          <w:tcPr>
            <w:tcW w:w="2830" w:type="dxa"/>
            <w:shd w:val="clear" w:color="auto" w:fill="FBE4D5" w:themeFill="accent2" w:themeFillTint="33"/>
          </w:tcPr>
          <w:p w14:paraId="17093F56"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58CF7811" w14:textId="77777777" w:rsidR="00F427BB" w:rsidRPr="00B268A9" w:rsidRDefault="00F427BB" w:rsidP="00542353">
            <w:pPr>
              <w:jc w:val="center"/>
              <w:rPr>
                <w:b/>
                <w:bCs/>
              </w:rPr>
            </w:pPr>
            <w:r w:rsidRPr="00B268A9">
              <w:rPr>
                <w:b/>
                <w:bCs/>
              </w:rPr>
              <w:t>Type de contrat</w:t>
            </w:r>
          </w:p>
        </w:tc>
        <w:tc>
          <w:tcPr>
            <w:tcW w:w="3024" w:type="dxa"/>
          </w:tcPr>
          <w:p w14:paraId="2A3E1C5D" w14:textId="77777777" w:rsidR="00F427BB" w:rsidRPr="00B268A9" w:rsidRDefault="00F427BB" w:rsidP="00542353">
            <w:pPr>
              <w:jc w:val="center"/>
              <w:rPr>
                <w:b/>
                <w:bCs/>
              </w:rPr>
            </w:pPr>
            <w:r w:rsidRPr="00B268A9">
              <w:rPr>
                <w:b/>
                <w:bCs/>
              </w:rPr>
              <w:t>Commentaires</w:t>
            </w:r>
          </w:p>
        </w:tc>
      </w:tr>
      <w:tr w:rsidR="00F427BB" w:rsidRPr="00B268A9" w14:paraId="33CAE7D1" w14:textId="77777777" w:rsidTr="00542353">
        <w:trPr>
          <w:gridAfter w:val="1"/>
          <w:wAfter w:w="14" w:type="dxa"/>
        </w:trPr>
        <w:tc>
          <w:tcPr>
            <w:tcW w:w="2830" w:type="dxa"/>
            <w:shd w:val="clear" w:color="auto" w:fill="FBE4D5" w:themeFill="accent2" w:themeFillTint="33"/>
          </w:tcPr>
          <w:p w14:paraId="536B77BB" w14:textId="77777777" w:rsidR="00F427BB" w:rsidRPr="00B268A9" w:rsidRDefault="00F427BB" w:rsidP="00542353">
            <w:r w:rsidRPr="00B268A9">
              <w:t>La modalité correspond à celle de son entreprise employeuse. Selon la situation (embauche directe, ACI, EA, ESAT, …).</w:t>
            </w:r>
          </w:p>
        </w:tc>
        <w:tc>
          <w:tcPr>
            <w:tcW w:w="3119" w:type="dxa"/>
            <w:shd w:val="clear" w:color="auto" w:fill="FFF2CC" w:themeFill="accent4" w:themeFillTint="33"/>
          </w:tcPr>
          <w:p w14:paraId="5CDD33CC" w14:textId="77777777" w:rsidR="00F427BB" w:rsidRPr="00B268A9" w:rsidRDefault="00F427BB" w:rsidP="00542353">
            <w:r w:rsidRPr="00B268A9">
              <w:t>Identique au contrat d’origine (CDDI, CDD, CSAT, …)</w:t>
            </w:r>
          </w:p>
        </w:tc>
        <w:tc>
          <w:tcPr>
            <w:tcW w:w="3024" w:type="dxa"/>
          </w:tcPr>
          <w:p w14:paraId="2D190468" w14:textId="77777777" w:rsidR="00F427BB" w:rsidRPr="00B268A9" w:rsidRDefault="00F427BB" w:rsidP="00542353">
            <w:r w:rsidRPr="00B268A9">
              <w:t>Peu fréquent !</w:t>
            </w:r>
          </w:p>
        </w:tc>
      </w:tr>
    </w:tbl>
    <w:p w14:paraId="1F4E35A0" w14:textId="77777777" w:rsidR="005D099B" w:rsidRDefault="005D099B" w:rsidP="00B61094">
      <w:pPr>
        <w:rPr>
          <w:rFonts w:ascii="Georgia" w:hAnsi="Georgia"/>
        </w:rPr>
      </w:pPr>
    </w:p>
    <w:p w14:paraId="634A81DA" w14:textId="5474C8F5" w:rsidR="004557AB" w:rsidRPr="00B61094" w:rsidRDefault="004557AB" w:rsidP="00B61094">
      <w:pPr>
        <w:rPr>
          <w:rFonts w:ascii="Georgia" w:hAnsi="Georgia"/>
        </w:rPr>
      </w:pPr>
      <w:r w:rsidRPr="00B268A9">
        <w:rPr>
          <w:rFonts w:ascii="Georgia" w:hAnsi="Georgia"/>
          <w:b/>
          <w:bCs/>
          <w:highlight w:val="yellow"/>
        </w:rPr>
        <w:t>Positionné sur les marchés</w:t>
      </w:r>
    </w:p>
    <w:p w14:paraId="255F717F" w14:textId="339302F3" w:rsidR="005A7948" w:rsidRPr="00B268A9" w:rsidRDefault="005A7948" w:rsidP="00A57644">
      <w:pPr>
        <w:pStyle w:val="Sansinterligne"/>
        <w:rPr>
          <w:rFonts w:ascii="Georgia" w:hAnsi="Georgia"/>
        </w:rPr>
      </w:pPr>
      <w:r w:rsidRPr="00B268A9">
        <w:rPr>
          <w:rFonts w:ascii="Georgia" w:hAnsi="Georgia"/>
          <w:highlight w:val="yellow"/>
        </w:rPr>
        <w:t>Indiquer sur le même contrat l’ensemble des marchés sur lequel celui-ci est valorisé. Il est recommandé d’indiquer les dates valorisation du contrat sur le marché concerné de manière à éviter les erreurs.</w:t>
      </w:r>
    </w:p>
    <w:p w14:paraId="74172DA9" w14:textId="51E6DC8B" w:rsidR="004557AB" w:rsidRPr="00B268A9" w:rsidRDefault="004557AB" w:rsidP="00A57644">
      <w:pPr>
        <w:pStyle w:val="Sansinterligne"/>
        <w:rPr>
          <w:rFonts w:ascii="Georgia" w:hAnsi="Georgia"/>
        </w:rPr>
      </w:pPr>
    </w:p>
    <w:p w14:paraId="4732152D" w14:textId="215F9053" w:rsidR="00525671" w:rsidRPr="00B268A9" w:rsidRDefault="00A57644" w:rsidP="00A57644">
      <w:pPr>
        <w:pStyle w:val="Sansinterligne"/>
        <w:rPr>
          <w:rFonts w:ascii="Georgia" w:hAnsi="Georgia"/>
        </w:rPr>
      </w:pPr>
      <w:r w:rsidRPr="00B268A9">
        <w:rPr>
          <w:rFonts w:ascii="Georgia" w:hAnsi="Georgia"/>
        </w:rPr>
        <w:t xml:space="preserve">Quand </w:t>
      </w:r>
      <w:r w:rsidR="00525671" w:rsidRPr="00B268A9">
        <w:rPr>
          <w:rFonts w:ascii="Georgia" w:hAnsi="Georgia"/>
        </w:rPr>
        <w:t>réouvrir</w:t>
      </w:r>
      <w:r w:rsidRPr="00B268A9">
        <w:rPr>
          <w:rFonts w:ascii="Georgia" w:hAnsi="Georgia"/>
        </w:rPr>
        <w:t xml:space="preserve"> un </w:t>
      </w:r>
      <w:r w:rsidR="0002691B" w:rsidRPr="00B268A9">
        <w:rPr>
          <w:rFonts w:ascii="Georgia" w:hAnsi="Georgia"/>
        </w:rPr>
        <w:t>nouveau</w:t>
      </w:r>
      <w:r w:rsidRPr="00B268A9">
        <w:rPr>
          <w:rFonts w:ascii="Georgia" w:hAnsi="Georgia"/>
        </w:rPr>
        <w:t xml:space="preserve"> parcours</w:t>
      </w:r>
      <w:r w:rsidR="00DD20D2" w:rsidRPr="00B268A9">
        <w:rPr>
          <w:rFonts w:ascii="Georgia" w:hAnsi="Georgia"/>
        </w:rPr>
        <w:t> ?</w:t>
      </w:r>
    </w:p>
    <w:p w14:paraId="67632FBE" w14:textId="71E4DCBB" w:rsidR="00A57644" w:rsidRPr="00B268A9" w:rsidRDefault="00A57644" w:rsidP="00A57644">
      <w:pPr>
        <w:pStyle w:val="Sansinterligne"/>
        <w:rPr>
          <w:rFonts w:ascii="Georgia" w:hAnsi="Georgia"/>
        </w:rPr>
      </w:pPr>
      <w:r w:rsidRPr="00B268A9">
        <w:rPr>
          <w:rFonts w:ascii="Georgia" w:hAnsi="Georgia"/>
        </w:rPr>
        <w:t> </w:t>
      </w:r>
    </w:p>
    <w:p w14:paraId="632B8867" w14:textId="3FA2A80C" w:rsidR="00525671" w:rsidRPr="00B268A9" w:rsidRDefault="00525671" w:rsidP="00A57644">
      <w:pPr>
        <w:pStyle w:val="Sansinterligne"/>
        <w:rPr>
          <w:rFonts w:ascii="Georgia" w:hAnsi="Georgia"/>
        </w:rPr>
      </w:pPr>
      <w:r w:rsidRPr="00B268A9">
        <w:rPr>
          <w:rFonts w:ascii="Georgia" w:hAnsi="Georgia"/>
        </w:rPr>
        <w:t>Si le participant est éligible aux clauses sociales (en fonction des critères établis) alors le participant peu</w:t>
      </w:r>
      <w:r w:rsidR="0009183C" w:rsidRPr="00B268A9">
        <w:rPr>
          <w:rFonts w:ascii="Georgia" w:hAnsi="Georgia"/>
        </w:rPr>
        <w:t>t</w:t>
      </w:r>
      <w:r w:rsidRPr="00B268A9">
        <w:rPr>
          <w:rFonts w:ascii="Georgia" w:hAnsi="Georgia"/>
        </w:rPr>
        <w:t xml:space="preserve"> ouvrir de nouveau une période. </w:t>
      </w:r>
    </w:p>
    <w:p w14:paraId="181CC557" w14:textId="45BA460D" w:rsidR="00525671" w:rsidRDefault="00525671" w:rsidP="00A57644">
      <w:pPr>
        <w:pStyle w:val="Sansinterligne"/>
        <w:rPr>
          <w:rFonts w:ascii="Georgia" w:hAnsi="Georgia"/>
        </w:rPr>
      </w:pPr>
    </w:p>
    <w:p w14:paraId="73A460F2" w14:textId="77777777" w:rsidR="00766266" w:rsidRDefault="00766266" w:rsidP="00A57644">
      <w:pPr>
        <w:pStyle w:val="Sansinterligne"/>
        <w:rPr>
          <w:rFonts w:ascii="Georgia" w:hAnsi="Georgia"/>
        </w:rPr>
      </w:pPr>
    </w:p>
    <w:p w14:paraId="38553C0B" w14:textId="77777777" w:rsidR="00766266" w:rsidRPr="00766266" w:rsidRDefault="00766266" w:rsidP="00766266">
      <w:pPr>
        <w:keepNext/>
        <w:keepLines/>
        <w:numPr>
          <w:ilvl w:val="0"/>
          <w:numId w:val="23"/>
        </w:numPr>
        <w:spacing w:before="240" w:after="0"/>
        <w:outlineLvl w:val="0"/>
        <w:rPr>
          <w:rFonts w:asciiTheme="majorHAnsi" w:eastAsiaTheme="majorEastAsia" w:hAnsiTheme="majorHAnsi" w:cstheme="majorBidi"/>
          <w:sz w:val="32"/>
          <w:szCs w:val="32"/>
          <w:u w:val="single"/>
        </w:rPr>
      </w:pPr>
      <w:r w:rsidRPr="00766266">
        <w:rPr>
          <w:rFonts w:asciiTheme="majorHAnsi" w:eastAsiaTheme="majorEastAsia" w:hAnsiTheme="majorHAnsi" w:cstheme="majorBidi"/>
          <w:sz w:val="32"/>
          <w:szCs w:val="32"/>
          <w:u w:val="single"/>
        </w:rPr>
        <w:t xml:space="preserve">Suivi des heures d’un marché </w:t>
      </w:r>
    </w:p>
    <w:p w14:paraId="38ED3ECC" w14:textId="77777777" w:rsidR="00766266" w:rsidRPr="00766266" w:rsidRDefault="00766266" w:rsidP="00766266">
      <w:pPr>
        <w:spacing w:after="120"/>
      </w:pPr>
    </w:p>
    <w:p w14:paraId="008EF8EC" w14:textId="77777777" w:rsidR="00766266" w:rsidRPr="00766266" w:rsidRDefault="00766266" w:rsidP="00766266">
      <w:pPr>
        <w:numPr>
          <w:ilvl w:val="0"/>
          <w:numId w:val="25"/>
        </w:numPr>
        <w:spacing w:after="0" w:line="240" w:lineRule="auto"/>
        <w:rPr>
          <w:b/>
          <w:sz w:val="24"/>
          <w:u w:val="single"/>
        </w:rPr>
      </w:pPr>
      <w:r w:rsidRPr="00766266">
        <w:rPr>
          <w:b/>
          <w:sz w:val="24"/>
          <w:u w:val="single"/>
        </w:rPr>
        <w:t>NAVETTES</w:t>
      </w:r>
    </w:p>
    <w:p w14:paraId="07F01CED" w14:textId="77777777" w:rsidR="00766266" w:rsidRPr="00766266" w:rsidRDefault="00766266" w:rsidP="00766266">
      <w:pPr>
        <w:spacing w:after="120"/>
      </w:pPr>
      <w:r w:rsidRPr="00766266">
        <w:t>La navette permet d’envoyer un lien à l’employeur pour qu’il puisse renseigner les données du participant, le contrat et les heures en lien avec le marché.</w:t>
      </w:r>
    </w:p>
    <w:p w14:paraId="21926380" w14:textId="77777777" w:rsidR="00766266" w:rsidRPr="00766266" w:rsidRDefault="00766266" w:rsidP="00766266">
      <w:pPr>
        <w:spacing w:after="120"/>
        <w:rPr>
          <w:b/>
          <w:bCs/>
        </w:rPr>
      </w:pPr>
      <w:r w:rsidRPr="00766266">
        <w:rPr>
          <w:b/>
          <w:bCs/>
        </w:rPr>
        <w:t>! une navette est liée à un n° de SIRET d’entreprise.</w:t>
      </w:r>
    </w:p>
    <w:p w14:paraId="07FFFBB5" w14:textId="77777777" w:rsidR="00766266" w:rsidRPr="00766266" w:rsidRDefault="00766266" w:rsidP="00766266">
      <w:pPr>
        <w:spacing w:after="120"/>
      </w:pPr>
    </w:p>
    <w:p w14:paraId="0268148E" w14:textId="77777777" w:rsidR="00766266" w:rsidRPr="00766266" w:rsidRDefault="00766266" w:rsidP="00766266">
      <w:pPr>
        <w:spacing w:after="120"/>
        <w:rPr>
          <w:b/>
          <w:bCs/>
          <w:u w:val="single"/>
        </w:rPr>
      </w:pPr>
      <w:r w:rsidRPr="00766266">
        <w:rPr>
          <w:b/>
          <w:bCs/>
          <w:u w:val="single"/>
        </w:rPr>
        <w:t>Envoi d’une navette</w:t>
      </w:r>
    </w:p>
    <w:p w14:paraId="6DE9337C" w14:textId="77777777" w:rsidR="00766266" w:rsidRPr="00766266" w:rsidRDefault="00766266" w:rsidP="00766266">
      <w:pPr>
        <w:spacing w:after="120"/>
      </w:pPr>
      <w:r w:rsidRPr="00766266">
        <w:t>Dans Abc : Marché/onglet navettes</w:t>
      </w:r>
    </w:p>
    <w:p w14:paraId="2668FE78" w14:textId="77777777" w:rsidR="00766266" w:rsidRPr="00766266" w:rsidRDefault="00766266" w:rsidP="00766266">
      <w:pPr>
        <w:spacing w:after="120"/>
      </w:pPr>
      <w:r w:rsidRPr="00766266">
        <w:rPr>
          <w:noProof/>
        </w:rPr>
        <mc:AlternateContent>
          <mc:Choice Requires="wps">
            <w:drawing>
              <wp:anchor distT="0" distB="0" distL="114300" distR="114300" simplePos="0" relativeHeight="251681792" behindDoc="0" locked="0" layoutInCell="1" allowOverlap="1" wp14:anchorId="03883905" wp14:editId="1C00381B">
                <wp:simplePos x="0" y="0"/>
                <wp:positionH relativeFrom="column">
                  <wp:posOffset>5481955</wp:posOffset>
                </wp:positionH>
                <wp:positionV relativeFrom="paragraph">
                  <wp:posOffset>-233045</wp:posOffset>
                </wp:positionV>
                <wp:extent cx="219075" cy="428625"/>
                <wp:effectExtent l="19050" t="0" r="28575" b="47625"/>
                <wp:wrapNone/>
                <wp:docPr id="48" name="Flèche : bas 48"/>
                <wp:cNvGraphicFramePr/>
                <a:graphic xmlns:a="http://schemas.openxmlformats.org/drawingml/2006/main">
                  <a:graphicData uri="http://schemas.microsoft.com/office/word/2010/wordprocessingShape">
                    <wps:wsp>
                      <wps:cNvSpPr/>
                      <wps:spPr>
                        <a:xfrm>
                          <a:off x="0" y="0"/>
                          <a:ext cx="219075" cy="428625"/>
                        </a:xfrm>
                        <a:prstGeom prst="downArrow">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D1D7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8" o:spid="_x0000_s1026" type="#_x0000_t67" style="position:absolute;margin-left:431.65pt;margin-top:-18.35pt;width:17.2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" adj="16080" fillcolor="#ed7d31" strokecolor="#2f528f" strokeweight="1pt"/>
            </w:pict>
          </mc:Fallback>
        </mc:AlternateContent>
      </w:r>
      <w:r w:rsidRPr="00766266">
        <w:rPr>
          <w:noProof/>
        </w:rPr>
        <w:drawing>
          <wp:inline distT="0" distB="0" distL="0" distR="0" wp14:anchorId="4F751BA1" wp14:editId="5AB1D5B0">
            <wp:extent cx="5760720" cy="6057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605790"/>
                    </a:xfrm>
                    <a:prstGeom prst="rect">
                      <a:avLst/>
                    </a:prstGeom>
                  </pic:spPr>
                </pic:pic>
              </a:graphicData>
            </a:graphic>
          </wp:inline>
        </w:drawing>
      </w:r>
    </w:p>
    <w:p w14:paraId="24F70F72" w14:textId="77777777" w:rsidR="00766266" w:rsidRPr="00766266" w:rsidRDefault="00766266" w:rsidP="00766266">
      <w:pPr>
        <w:spacing w:after="120"/>
      </w:pPr>
    </w:p>
    <w:p w14:paraId="351857B0" w14:textId="77777777" w:rsidR="00766266" w:rsidRPr="00766266" w:rsidRDefault="00766266" w:rsidP="00766266">
      <w:pPr>
        <w:spacing w:after="120"/>
      </w:pPr>
      <w:r w:rsidRPr="00766266">
        <w:t>Cliquer sur « Générer une navette »</w:t>
      </w:r>
    </w:p>
    <w:p w14:paraId="01E8DB86" w14:textId="77777777" w:rsidR="00766266" w:rsidRPr="00766266" w:rsidRDefault="00766266" w:rsidP="00766266">
      <w:pPr>
        <w:spacing w:after="120"/>
      </w:pPr>
      <w:r w:rsidRPr="00766266">
        <w:rPr>
          <w:noProof/>
        </w:rPr>
        <w:lastRenderedPageBreak/>
        <w:drawing>
          <wp:inline distT="0" distB="0" distL="0" distR="0" wp14:anchorId="735FB7D9" wp14:editId="6D45F0BC">
            <wp:extent cx="4152900" cy="1362075"/>
            <wp:effectExtent l="0" t="0" r="0" b="9525"/>
            <wp:docPr id="27" name="Image 27"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Police, logo&#10;&#10;Le contenu généré par l’IA peut être incorrect."/>
                    <pic:cNvPicPr/>
                  </pic:nvPicPr>
                  <pic:blipFill>
                    <a:blip r:embed="rId32"/>
                    <a:stretch>
                      <a:fillRect/>
                    </a:stretch>
                  </pic:blipFill>
                  <pic:spPr>
                    <a:xfrm>
                      <a:off x="0" y="0"/>
                      <a:ext cx="4152900" cy="1362075"/>
                    </a:xfrm>
                    <a:prstGeom prst="rect">
                      <a:avLst/>
                    </a:prstGeom>
                  </pic:spPr>
                </pic:pic>
              </a:graphicData>
            </a:graphic>
          </wp:inline>
        </w:drawing>
      </w:r>
    </w:p>
    <w:p w14:paraId="5D3A5C53" w14:textId="77777777" w:rsidR="00766266" w:rsidRPr="00766266" w:rsidRDefault="00766266" w:rsidP="00766266">
      <w:pPr>
        <w:spacing w:after="120"/>
      </w:pPr>
      <w:r w:rsidRPr="00766266">
        <w:t>Renseigner le partenaire = l’entreprise utilisatrice qui est attributaire du marché</w:t>
      </w:r>
    </w:p>
    <w:p w14:paraId="22F4C249" w14:textId="77777777" w:rsidR="00766266" w:rsidRPr="00766266" w:rsidRDefault="00766266" w:rsidP="00766266">
      <w:pPr>
        <w:spacing w:after="120"/>
      </w:pPr>
      <w:r w:rsidRPr="00766266">
        <w:t xml:space="preserve">L’email du destinataire = l’employeur (ex : </w:t>
      </w:r>
      <w:proofErr w:type="spellStart"/>
      <w:r w:rsidRPr="00766266">
        <w:t>peut être</w:t>
      </w:r>
      <w:proofErr w:type="spellEnd"/>
      <w:r w:rsidRPr="00766266">
        <w:t xml:space="preserve"> une </w:t>
      </w:r>
      <w:proofErr w:type="spellStart"/>
      <w:r w:rsidRPr="00766266">
        <w:t>ETTi</w:t>
      </w:r>
      <w:proofErr w:type="spellEnd"/>
      <w:r w:rsidRPr="00766266">
        <w:t>, un GEIQ, l’entreprise attributaire, …)</w:t>
      </w:r>
    </w:p>
    <w:p w14:paraId="22CE24BE" w14:textId="77777777" w:rsidR="00766266" w:rsidRPr="00766266" w:rsidRDefault="00766266" w:rsidP="00766266">
      <w:pPr>
        <w:spacing w:after="120"/>
      </w:pPr>
      <w:r w:rsidRPr="00766266">
        <w:t>Et cliquer sur enregistrer en bas</w:t>
      </w:r>
    </w:p>
    <w:p w14:paraId="596445AB" w14:textId="77777777" w:rsidR="00766266" w:rsidRPr="00766266" w:rsidRDefault="00766266" w:rsidP="00766266">
      <w:pPr>
        <w:spacing w:after="120"/>
      </w:pPr>
      <w:r w:rsidRPr="00766266">
        <w:rPr>
          <w:noProof/>
        </w:rPr>
        <w:drawing>
          <wp:inline distT="0" distB="0" distL="0" distR="0" wp14:anchorId="015B7BDA" wp14:editId="2F315FA6">
            <wp:extent cx="5760720" cy="2341880"/>
            <wp:effectExtent l="0" t="0" r="0" b="1270"/>
            <wp:docPr id="34" name="Image 3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10;&#10;Le contenu généré par l’IA peut être incorrect."/>
                    <pic:cNvPicPr/>
                  </pic:nvPicPr>
                  <pic:blipFill>
                    <a:blip r:embed="rId33"/>
                    <a:stretch>
                      <a:fillRect/>
                    </a:stretch>
                  </pic:blipFill>
                  <pic:spPr>
                    <a:xfrm>
                      <a:off x="0" y="0"/>
                      <a:ext cx="5760720" cy="2341880"/>
                    </a:xfrm>
                    <a:prstGeom prst="rect">
                      <a:avLst/>
                    </a:prstGeom>
                  </pic:spPr>
                </pic:pic>
              </a:graphicData>
            </a:graphic>
          </wp:inline>
        </w:drawing>
      </w:r>
    </w:p>
    <w:p w14:paraId="76D1973F" w14:textId="77777777" w:rsidR="00766266" w:rsidRPr="00766266" w:rsidRDefault="00766266" w:rsidP="00766266">
      <w:pPr>
        <w:spacing w:before="120" w:after="0" w:line="240" w:lineRule="auto"/>
        <w:rPr>
          <w:b/>
          <w:sz w:val="24"/>
          <w:u w:val="single"/>
        </w:rPr>
      </w:pPr>
      <w:r w:rsidRPr="00766266">
        <w:rPr>
          <w:b/>
          <w:sz w:val="24"/>
          <w:u w:val="single"/>
        </w:rPr>
        <w:t>Ensuite, cliquer en haut sur « envoyer l’email de notification » un message apparait, le mail que va recevoir la structure</w:t>
      </w:r>
    </w:p>
    <w:p w14:paraId="61A43BD4" w14:textId="77777777" w:rsidR="00766266" w:rsidRPr="00766266" w:rsidRDefault="00766266" w:rsidP="00766266">
      <w:pPr>
        <w:spacing w:before="120" w:after="0" w:line="240" w:lineRule="auto"/>
        <w:rPr>
          <w:b/>
          <w:sz w:val="24"/>
          <w:u w:val="single"/>
        </w:rPr>
      </w:pPr>
      <w:r w:rsidRPr="00766266">
        <w:rPr>
          <w:b/>
          <w:sz w:val="24"/>
          <w:u w:val="single"/>
        </w:rPr>
        <w:t>Cliquer sur envoyer</w:t>
      </w:r>
    </w:p>
    <w:p w14:paraId="74981C3D" w14:textId="77777777" w:rsidR="00766266" w:rsidRPr="00766266" w:rsidRDefault="00766266" w:rsidP="00766266">
      <w:pPr>
        <w:spacing w:before="120" w:after="0" w:line="240" w:lineRule="auto"/>
        <w:rPr>
          <w:b/>
          <w:sz w:val="24"/>
          <w:u w:val="single"/>
        </w:rPr>
      </w:pPr>
      <w:r w:rsidRPr="00766266">
        <w:rPr>
          <w:b/>
          <w:noProof/>
          <w:sz w:val="24"/>
          <w:u w:val="single"/>
        </w:rPr>
        <w:drawing>
          <wp:inline distT="0" distB="0" distL="0" distR="0" wp14:anchorId="155AFB1E" wp14:editId="142F26D1">
            <wp:extent cx="5760720" cy="3009265"/>
            <wp:effectExtent l="0" t="0" r="0" b="635"/>
            <wp:docPr id="36" name="Image 36"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logiciel, Page web&#10;&#10;Le contenu généré par l’IA peut être incorrect."/>
                    <pic:cNvPicPr/>
                  </pic:nvPicPr>
                  <pic:blipFill>
                    <a:blip r:embed="rId34"/>
                    <a:stretch>
                      <a:fillRect/>
                    </a:stretch>
                  </pic:blipFill>
                  <pic:spPr>
                    <a:xfrm>
                      <a:off x="0" y="0"/>
                      <a:ext cx="5760720" cy="3009265"/>
                    </a:xfrm>
                    <a:prstGeom prst="rect">
                      <a:avLst/>
                    </a:prstGeom>
                  </pic:spPr>
                </pic:pic>
              </a:graphicData>
            </a:graphic>
          </wp:inline>
        </w:drawing>
      </w:r>
    </w:p>
    <w:p w14:paraId="0A804367" w14:textId="77777777" w:rsidR="00766266" w:rsidRPr="00766266" w:rsidRDefault="00766266" w:rsidP="00766266">
      <w:pPr>
        <w:spacing w:before="120" w:after="0" w:line="240" w:lineRule="auto"/>
        <w:rPr>
          <w:b/>
          <w:sz w:val="24"/>
          <w:u w:val="single"/>
        </w:rPr>
      </w:pPr>
    </w:p>
    <w:p w14:paraId="75A687FA" w14:textId="77777777" w:rsidR="00766266" w:rsidRPr="00766266" w:rsidRDefault="00766266" w:rsidP="00766266">
      <w:pPr>
        <w:spacing w:before="120" w:after="0" w:line="240" w:lineRule="auto"/>
        <w:rPr>
          <w:b/>
          <w:sz w:val="24"/>
          <w:u w:val="single"/>
        </w:rPr>
      </w:pPr>
      <w:r w:rsidRPr="00766266">
        <w:rPr>
          <w:b/>
          <w:sz w:val="24"/>
          <w:u w:val="single"/>
        </w:rPr>
        <w:lastRenderedPageBreak/>
        <w:t>Un tuto existe pour accompagner la structure employeuse a renseigné les champs.</w:t>
      </w:r>
    </w:p>
    <w:p w14:paraId="10BB7F8E" w14:textId="77777777" w:rsidR="00766266" w:rsidRPr="00766266" w:rsidRDefault="00766266" w:rsidP="00766266">
      <w:pPr>
        <w:spacing w:before="120" w:after="0" w:line="240" w:lineRule="auto"/>
        <w:rPr>
          <w:b/>
          <w:sz w:val="24"/>
        </w:rPr>
      </w:pPr>
      <w:r w:rsidRPr="00766266">
        <w:rPr>
          <w:b/>
          <w:sz w:val="24"/>
        </w:rPr>
        <w:t xml:space="preserve">Si besoin, de visualiser la navette coté employeur vous pouvez vous connecter sur le lien : </w:t>
      </w:r>
      <w:hyperlink r:id="rId35" w:history="1">
        <w:r w:rsidRPr="00766266">
          <w:rPr>
            <w:b/>
            <w:sz w:val="24"/>
          </w:rPr>
          <w:t>https://abcclause.fr/lanavette</w:t>
        </w:r>
      </w:hyperlink>
    </w:p>
    <w:p w14:paraId="04191646" w14:textId="77777777" w:rsidR="00766266" w:rsidRPr="00766266" w:rsidRDefault="00766266" w:rsidP="00766266">
      <w:pPr>
        <w:spacing w:before="120" w:after="0" w:line="240" w:lineRule="auto"/>
        <w:rPr>
          <w:b/>
          <w:sz w:val="24"/>
        </w:rPr>
      </w:pPr>
      <w:r w:rsidRPr="00766266">
        <w:rPr>
          <w:b/>
          <w:sz w:val="24"/>
        </w:rPr>
        <w:t>Il vous suffira de renseigner la clé générée via ABC</w:t>
      </w:r>
    </w:p>
    <w:p w14:paraId="51782AEF" w14:textId="77777777" w:rsidR="00766266" w:rsidRPr="00766266" w:rsidRDefault="00766266" w:rsidP="00766266">
      <w:pPr>
        <w:spacing w:before="120" w:after="0" w:line="240" w:lineRule="auto"/>
        <w:rPr>
          <w:b/>
          <w:sz w:val="24"/>
          <w:u w:val="single"/>
        </w:rPr>
      </w:pPr>
    </w:p>
    <w:p w14:paraId="0A13F2D0" w14:textId="77777777" w:rsidR="00766266" w:rsidRPr="00766266" w:rsidRDefault="00766266" w:rsidP="00766266">
      <w:pPr>
        <w:spacing w:before="120" w:after="0" w:line="240" w:lineRule="auto"/>
        <w:rPr>
          <w:b/>
          <w:sz w:val="24"/>
          <w:u w:val="single"/>
        </w:rPr>
      </w:pPr>
      <w:r w:rsidRPr="00766266">
        <w:rPr>
          <w:b/>
          <w:sz w:val="24"/>
          <w:u w:val="single"/>
        </w:rPr>
        <w:t>Récupérer les heures issues des navettes dans ABC clause</w:t>
      </w:r>
    </w:p>
    <w:p w14:paraId="3A56BCD3" w14:textId="77777777" w:rsidR="00766266" w:rsidRPr="00766266" w:rsidRDefault="00766266" w:rsidP="00766266">
      <w:pPr>
        <w:spacing w:before="120" w:after="0" w:line="240" w:lineRule="auto"/>
        <w:rPr>
          <w:b/>
          <w:sz w:val="24"/>
        </w:rPr>
      </w:pPr>
      <w:r w:rsidRPr="00766266">
        <w:rPr>
          <w:b/>
          <w:sz w:val="24"/>
        </w:rPr>
        <w:t>Sur la page d’accueil d’Abc, activer les alertes concernant les navettes.</w:t>
      </w:r>
    </w:p>
    <w:p w14:paraId="2C96CB63" w14:textId="77777777" w:rsidR="00766266" w:rsidRPr="00766266" w:rsidRDefault="00766266" w:rsidP="00766266">
      <w:pPr>
        <w:spacing w:before="120" w:after="0" w:line="240" w:lineRule="auto"/>
        <w:rPr>
          <w:b/>
          <w:sz w:val="24"/>
        </w:rPr>
      </w:pPr>
      <w:r w:rsidRPr="00766266">
        <w:rPr>
          <w:b/>
          <w:sz w:val="24"/>
        </w:rPr>
        <w:t>A chaque connexion dans un ABC, un message s’affiche sur la page d’accueil</w:t>
      </w:r>
    </w:p>
    <w:p w14:paraId="30055B8C" w14:textId="77777777" w:rsidR="00766266" w:rsidRPr="00766266" w:rsidRDefault="00766266" w:rsidP="00766266">
      <w:pPr>
        <w:spacing w:before="120" w:after="0" w:line="240" w:lineRule="auto"/>
        <w:rPr>
          <w:b/>
          <w:sz w:val="24"/>
          <w:u w:val="single"/>
        </w:rPr>
      </w:pPr>
    </w:p>
    <w:p w14:paraId="5895E7BE" w14:textId="77777777" w:rsidR="00766266" w:rsidRPr="00766266" w:rsidRDefault="00766266" w:rsidP="00766266">
      <w:pPr>
        <w:spacing w:before="120" w:after="0" w:line="240" w:lineRule="auto"/>
        <w:rPr>
          <w:b/>
          <w:sz w:val="24"/>
          <w:u w:val="single"/>
        </w:rPr>
      </w:pPr>
      <w:r w:rsidRPr="00766266">
        <w:rPr>
          <w:b/>
          <w:noProof/>
          <w:sz w:val="24"/>
          <w:u w:val="single"/>
        </w:rPr>
        <mc:AlternateContent>
          <mc:Choice Requires="wps">
            <w:drawing>
              <wp:anchor distT="0" distB="0" distL="114300" distR="114300" simplePos="0" relativeHeight="251679744" behindDoc="0" locked="0" layoutInCell="1" allowOverlap="1" wp14:anchorId="35BBFC7F" wp14:editId="07D262F7">
                <wp:simplePos x="0" y="0"/>
                <wp:positionH relativeFrom="column">
                  <wp:posOffset>1991995</wp:posOffset>
                </wp:positionH>
                <wp:positionV relativeFrom="paragraph">
                  <wp:posOffset>189865</wp:posOffset>
                </wp:positionV>
                <wp:extent cx="407670" cy="457200"/>
                <wp:effectExtent l="19050" t="0" r="11430" b="38100"/>
                <wp:wrapNone/>
                <wp:docPr id="39" name="Flèche : bas 39"/>
                <wp:cNvGraphicFramePr/>
                <a:graphic xmlns:a="http://schemas.openxmlformats.org/drawingml/2006/main">
                  <a:graphicData uri="http://schemas.microsoft.com/office/word/2010/wordprocessingShape">
                    <wps:wsp>
                      <wps:cNvSpPr/>
                      <wps:spPr>
                        <a:xfrm>
                          <a:off x="0" y="0"/>
                          <a:ext cx="407670" cy="4572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8F12" id="Flèche : bas 39" o:spid="_x0000_s1026" type="#_x0000_t67" style="position:absolute;margin-left:156.85pt;margin-top:14.95pt;width:32.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" adj="11970" fillcolor="#4472c4" strokecolor="#2f528f" strokeweight="1pt"/>
            </w:pict>
          </mc:Fallback>
        </mc:AlternateContent>
      </w:r>
      <w:r w:rsidRPr="00766266">
        <w:rPr>
          <w:b/>
          <w:noProof/>
          <w:sz w:val="24"/>
          <w:u w:val="single"/>
        </w:rPr>
        <mc:AlternateContent>
          <mc:Choice Requires="wps">
            <w:drawing>
              <wp:anchor distT="0" distB="0" distL="114300" distR="114300" simplePos="0" relativeHeight="251680768" behindDoc="0" locked="0" layoutInCell="1" allowOverlap="1" wp14:anchorId="2D2B5481" wp14:editId="7255AA3C">
                <wp:simplePos x="0" y="0"/>
                <wp:positionH relativeFrom="column">
                  <wp:posOffset>4011295</wp:posOffset>
                </wp:positionH>
                <wp:positionV relativeFrom="paragraph">
                  <wp:posOffset>281305</wp:posOffset>
                </wp:positionV>
                <wp:extent cx="354330" cy="1150620"/>
                <wp:effectExtent l="19050" t="0" r="26670" b="30480"/>
                <wp:wrapNone/>
                <wp:docPr id="41" name="Flèche : bas 41"/>
                <wp:cNvGraphicFramePr/>
                <a:graphic xmlns:a="http://schemas.openxmlformats.org/drawingml/2006/main">
                  <a:graphicData uri="http://schemas.microsoft.com/office/word/2010/wordprocessingShape">
                    <wps:wsp>
                      <wps:cNvSpPr/>
                      <wps:spPr>
                        <a:xfrm>
                          <a:off x="0" y="0"/>
                          <a:ext cx="354330" cy="11506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185D" id="Flèche : bas 41" o:spid="_x0000_s1026" type="#_x0000_t67" style="position:absolute;margin-left:315.85pt;margin-top:22.15pt;width:27.9pt;height:9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" adj="18274" fillcolor="#4472c4" strokecolor="#2f528f" strokeweight="1pt"/>
            </w:pict>
          </mc:Fallback>
        </mc:AlternateContent>
      </w:r>
      <w:r w:rsidRPr="00766266">
        <w:rPr>
          <w:b/>
          <w:noProof/>
          <w:sz w:val="24"/>
          <w:u w:val="single"/>
        </w:rPr>
        <w:drawing>
          <wp:inline distT="0" distB="0" distL="0" distR="0" wp14:anchorId="5B70A3AD" wp14:editId="6FF0ECA6">
            <wp:extent cx="5760720" cy="1482725"/>
            <wp:effectExtent l="0" t="0" r="0" b="3175"/>
            <wp:docPr id="38" name="Image 3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Police, ligne&#10;&#10;Le contenu généré par l’IA peut être incorrect."/>
                    <pic:cNvPicPr/>
                  </pic:nvPicPr>
                  <pic:blipFill>
                    <a:blip r:embed="rId36"/>
                    <a:stretch>
                      <a:fillRect/>
                    </a:stretch>
                  </pic:blipFill>
                  <pic:spPr>
                    <a:xfrm>
                      <a:off x="0" y="0"/>
                      <a:ext cx="5760720" cy="1482725"/>
                    </a:xfrm>
                    <a:prstGeom prst="rect">
                      <a:avLst/>
                    </a:prstGeom>
                  </pic:spPr>
                </pic:pic>
              </a:graphicData>
            </a:graphic>
          </wp:inline>
        </w:drawing>
      </w:r>
    </w:p>
    <w:p w14:paraId="09E854B8" w14:textId="77777777" w:rsidR="00766266" w:rsidRPr="00766266" w:rsidRDefault="00766266" w:rsidP="00766266">
      <w:pPr>
        <w:spacing w:before="120" w:after="0" w:line="240" w:lineRule="auto"/>
        <w:rPr>
          <w:b/>
          <w:sz w:val="24"/>
          <w:u w:val="single"/>
        </w:rPr>
      </w:pPr>
    </w:p>
    <w:p w14:paraId="3106D184" w14:textId="77777777" w:rsidR="00766266" w:rsidRPr="00766266" w:rsidRDefault="00766266" w:rsidP="00766266">
      <w:pPr>
        <w:numPr>
          <w:ilvl w:val="0"/>
          <w:numId w:val="24"/>
        </w:numPr>
        <w:spacing w:after="0" w:line="240" w:lineRule="auto"/>
        <w:rPr>
          <w:b/>
          <w:sz w:val="24"/>
          <w:u w:val="single"/>
        </w:rPr>
      </w:pPr>
      <w:r w:rsidRPr="00766266">
        <w:rPr>
          <w:b/>
          <w:sz w:val="24"/>
          <w:u w:val="single"/>
        </w:rPr>
        <w:t xml:space="preserve">Clôturer les navettes </w:t>
      </w:r>
    </w:p>
    <w:p w14:paraId="6DA0710B" w14:textId="77777777" w:rsidR="00766266" w:rsidRPr="00766266" w:rsidRDefault="00766266" w:rsidP="00766266">
      <w:pPr>
        <w:spacing w:after="0" w:line="240" w:lineRule="auto"/>
        <w:ind w:left="720"/>
        <w:rPr>
          <w:b/>
          <w:sz w:val="24"/>
          <w:u w:val="single"/>
        </w:rPr>
      </w:pPr>
    </w:p>
    <w:p w14:paraId="3F1DA6C3" w14:textId="77777777" w:rsidR="00766266" w:rsidRPr="00766266" w:rsidRDefault="00766266" w:rsidP="00766266">
      <w:pPr>
        <w:spacing w:before="120" w:after="0" w:line="240" w:lineRule="auto"/>
        <w:jc w:val="both"/>
        <w:rPr>
          <w:b/>
          <w:sz w:val="24"/>
        </w:rPr>
      </w:pPr>
      <w:r w:rsidRPr="00766266">
        <w:rPr>
          <w:b/>
          <w:sz w:val="24"/>
        </w:rPr>
        <w:t>Soit en allant sur le marché et à chaque fin de marchés clôturer les navettes</w:t>
      </w:r>
    </w:p>
    <w:p w14:paraId="6F9352BD" w14:textId="77777777" w:rsidR="00766266" w:rsidRPr="00766266" w:rsidRDefault="00766266" w:rsidP="00766266">
      <w:pPr>
        <w:spacing w:before="120" w:after="0" w:line="240" w:lineRule="auto"/>
        <w:jc w:val="both"/>
        <w:rPr>
          <w:b/>
          <w:sz w:val="24"/>
        </w:rPr>
      </w:pPr>
      <w:r w:rsidRPr="00766266">
        <w:rPr>
          <w:b/>
          <w:sz w:val="24"/>
        </w:rPr>
        <w:t xml:space="preserve">Ou par suivi au trimestre ou semestre, sortir une liste dans ABC clause, Gestion navettes, en bas éditer la liste </w:t>
      </w:r>
      <w:proofErr w:type="spellStart"/>
      <w:r w:rsidRPr="00766266">
        <w:rPr>
          <w:b/>
          <w:sz w:val="24"/>
        </w:rPr>
        <w:t>excel</w:t>
      </w:r>
      <w:proofErr w:type="spellEnd"/>
      <w:r w:rsidRPr="00766266">
        <w:rPr>
          <w:b/>
          <w:sz w:val="24"/>
        </w:rPr>
        <w:t>.</w:t>
      </w:r>
    </w:p>
    <w:p w14:paraId="01DA1CF1" w14:textId="77777777" w:rsidR="00766266" w:rsidRPr="00766266" w:rsidRDefault="00766266" w:rsidP="00766266">
      <w:r w:rsidRPr="00766266">
        <w:br w:type="page"/>
      </w:r>
    </w:p>
    <w:p w14:paraId="2794FBD4" w14:textId="77777777" w:rsidR="00766266" w:rsidRPr="00766266" w:rsidRDefault="00766266" w:rsidP="00766266">
      <w:r w:rsidRPr="00766266">
        <w:lastRenderedPageBreak/>
        <w:t>Afficher les éléments de navettes à valider sur la page d’accueil d’ABC</w:t>
      </w:r>
    </w:p>
    <w:p w14:paraId="198DC94A" w14:textId="77777777" w:rsidR="00766266" w:rsidRPr="00766266" w:rsidRDefault="00766266" w:rsidP="00766266">
      <w:r w:rsidRPr="00766266">
        <w:t>Alertes / Navettes des marchés sur lesquelles des heures sont à traiter + Eléments de navettes à valider  - rendre visible en popup</w:t>
      </w:r>
    </w:p>
    <w:p w14:paraId="6F6FDB1F" w14:textId="77777777" w:rsidR="00766266" w:rsidRPr="00766266" w:rsidRDefault="00766266" w:rsidP="00766266">
      <w:r w:rsidRPr="00766266">
        <w:rPr>
          <w:noProof/>
        </w:rPr>
        <mc:AlternateContent>
          <mc:Choice Requires="wps">
            <w:drawing>
              <wp:anchor distT="0" distB="0" distL="114300" distR="114300" simplePos="0" relativeHeight="251682816" behindDoc="0" locked="0" layoutInCell="1" allowOverlap="1" wp14:anchorId="4B25D213" wp14:editId="04F8F8D9">
                <wp:simplePos x="0" y="0"/>
                <wp:positionH relativeFrom="column">
                  <wp:posOffset>2310130</wp:posOffset>
                </wp:positionH>
                <wp:positionV relativeFrom="paragraph">
                  <wp:posOffset>4012565</wp:posOffset>
                </wp:positionV>
                <wp:extent cx="238125" cy="504825"/>
                <wp:effectExtent l="19050" t="0" r="28575" b="47625"/>
                <wp:wrapNone/>
                <wp:docPr id="60" name="Flèche : bas 60"/>
                <wp:cNvGraphicFramePr/>
                <a:graphic xmlns:a="http://schemas.openxmlformats.org/drawingml/2006/main">
                  <a:graphicData uri="http://schemas.microsoft.com/office/word/2010/wordprocessingShape">
                    <wps:wsp>
                      <wps:cNvSpPr/>
                      <wps:spPr>
                        <a:xfrm>
                          <a:off x="0" y="0"/>
                          <a:ext cx="238125" cy="504825"/>
                        </a:xfrm>
                        <a:prstGeom prst="downArrow">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99D8E" id="Flèche : bas 60" o:spid="_x0000_s1026" type="#_x0000_t67" style="position:absolute;margin-left:181.9pt;margin-top:315.95pt;width:18.75pt;height:3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" adj="16506" fillcolor="#ed7d31" strokecolor="#2f528f" strokeweight="1pt"/>
            </w:pict>
          </mc:Fallback>
        </mc:AlternateContent>
      </w:r>
      <w:r w:rsidRPr="00766266">
        <w:rPr>
          <w:noProof/>
        </w:rPr>
        <w:drawing>
          <wp:inline distT="0" distB="0" distL="0" distR="0" wp14:anchorId="5E6F5D6B" wp14:editId="08B39C83">
            <wp:extent cx="5760720" cy="3931920"/>
            <wp:effectExtent l="0" t="0" r="0" b="0"/>
            <wp:docPr id="54" name="Image 5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capture d’écran, Police, nombre&#10;&#10;Le contenu généré par l’IA peut être incorrect."/>
                    <pic:cNvPicPr/>
                  </pic:nvPicPr>
                  <pic:blipFill>
                    <a:blip r:embed="rId37"/>
                    <a:stretch>
                      <a:fillRect/>
                    </a:stretch>
                  </pic:blipFill>
                  <pic:spPr>
                    <a:xfrm>
                      <a:off x="0" y="0"/>
                      <a:ext cx="5760720" cy="3931920"/>
                    </a:xfrm>
                    <a:prstGeom prst="rect">
                      <a:avLst/>
                    </a:prstGeom>
                  </pic:spPr>
                </pic:pic>
              </a:graphicData>
            </a:graphic>
          </wp:inline>
        </w:drawing>
      </w:r>
    </w:p>
    <w:p w14:paraId="313619CA" w14:textId="77777777" w:rsidR="00766266" w:rsidRPr="00766266" w:rsidRDefault="00766266" w:rsidP="00766266">
      <w:pPr>
        <w:rPr>
          <w:b/>
          <w:sz w:val="24"/>
          <w:u w:val="single"/>
        </w:rPr>
      </w:pPr>
      <w:r w:rsidRPr="00766266">
        <w:rPr>
          <w:b/>
          <w:noProof/>
          <w:sz w:val="24"/>
          <w:u w:val="single"/>
        </w:rPr>
        <w:drawing>
          <wp:inline distT="0" distB="0" distL="0" distR="0" wp14:anchorId="019850C5" wp14:editId="6D87F8F9">
            <wp:extent cx="4038600" cy="971550"/>
            <wp:effectExtent l="0" t="0" r="0" b="0"/>
            <wp:docPr id="59" name="Image 59"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capture d’écran, Police, logo&#10;&#10;Le contenu généré par l’IA peut être incorrect."/>
                    <pic:cNvPicPr/>
                  </pic:nvPicPr>
                  <pic:blipFill>
                    <a:blip r:embed="rId38"/>
                    <a:stretch>
                      <a:fillRect/>
                    </a:stretch>
                  </pic:blipFill>
                  <pic:spPr>
                    <a:xfrm>
                      <a:off x="0" y="0"/>
                      <a:ext cx="4038600" cy="971550"/>
                    </a:xfrm>
                    <a:prstGeom prst="rect">
                      <a:avLst/>
                    </a:prstGeom>
                  </pic:spPr>
                </pic:pic>
              </a:graphicData>
            </a:graphic>
          </wp:inline>
        </w:drawing>
      </w:r>
    </w:p>
    <w:p w14:paraId="103B4476" w14:textId="77777777" w:rsidR="00766266" w:rsidRDefault="00766266" w:rsidP="00A57644">
      <w:pPr>
        <w:pStyle w:val="Sansinterligne"/>
        <w:rPr>
          <w:rFonts w:ascii="Georgia" w:hAnsi="Georgia"/>
        </w:rPr>
      </w:pPr>
    </w:p>
    <w:p w14:paraId="001A302D" w14:textId="77777777" w:rsidR="00766266" w:rsidRPr="00B268A9" w:rsidRDefault="00766266" w:rsidP="00A57644">
      <w:pPr>
        <w:pStyle w:val="Sansinterligne"/>
        <w:rPr>
          <w:rFonts w:ascii="Georgia" w:hAnsi="Georgia"/>
        </w:rPr>
      </w:pPr>
    </w:p>
    <w:p w14:paraId="5E82383B" w14:textId="380A7E9A" w:rsidR="00100EED" w:rsidRPr="005D099B" w:rsidRDefault="009E5AC2" w:rsidP="00664D45">
      <w:pPr>
        <w:pStyle w:val="Sansinterligne"/>
        <w:numPr>
          <w:ilvl w:val="1"/>
          <w:numId w:val="22"/>
        </w:numPr>
        <w:spacing w:before="120"/>
        <w:rPr>
          <w:rFonts w:asciiTheme="majorHAnsi" w:eastAsiaTheme="majorEastAsia" w:hAnsiTheme="majorHAnsi" w:cstheme="majorBidi"/>
          <w:b/>
          <w:bCs/>
          <w:color w:val="00B0F0"/>
          <w:sz w:val="28"/>
          <w:szCs w:val="26"/>
        </w:rPr>
      </w:pPr>
      <w:bookmarkStart w:id="200" w:name="_Toc135129785"/>
      <w:bookmarkStart w:id="201" w:name="_Toc135129853"/>
      <w:r w:rsidRPr="005D099B">
        <w:rPr>
          <w:rFonts w:asciiTheme="majorHAnsi" w:eastAsiaTheme="majorEastAsia" w:hAnsiTheme="majorHAnsi" w:cstheme="majorBidi"/>
          <w:b/>
          <w:bCs/>
          <w:color w:val="00B0F0"/>
          <w:sz w:val="28"/>
          <w:szCs w:val="26"/>
        </w:rPr>
        <w:t>Onglet Action</w:t>
      </w:r>
      <w:bookmarkEnd w:id="200"/>
      <w:bookmarkEnd w:id="201"/>
      <w:r w:rsidRPr="005D099B">
        <w:rPr>
          <w:rFonts w:asciiTheme="majorHAnsi" w:eastAsiaTheme="majorEastAsia" w:hAnsiTheme="majorHAnsi" w:cstheme="majorBidi"/>
          <w:b/>
          <w:bCs/>
          <w:color w:val="00B0F0"/>
          <w:sz w:val="28"/>
          <w:szCs w:val="26"/>
        </w:rPr>
        <w:t xml:space="preserve"> </w:t>
      </w:r>
    </w:p>
    <w:p w14:paraId="44B40A79" w14:textId="55F30333" w:rsidR="009E5AC2" w:rsidRPr="00B268A9" w:rsidRDefault="00A322E5" w:rsidP="00B9195C">
      <w:pPr>
        <w:pStyle w:val="Paragraphedeliste"/>
        <w:numPr>
          <w:ilvl w:val="0"/>
          <w:numId w:val="1"/>
        </w:numPr>
        <w:spacing w:after="120" w:line="240" w:lineRule="auto"/>
        <w:rPr>
          <w:rFonts w:ascii="Georgia" w:hAnsi="Georgia"/>
        </w:rPr>
      </w:pPr>
      <w:r w:rsidRPr="00B268A9">
        <w:rPr>
          <w:noProof/>
          <w:lang w:eastAsia="fr-FR"/>
        </w:rPr>
        <w:lastRenderedPageBreak/>
        <w:drawing>
          <wp:anchor distT="0" distB="0" distL="114300" distR="114300" simplePos="0" relativeHeight="251677696" behindDoc="0" locked="0" layoutInCell="1" allowOverlap="1" wp14:anchorId="19A208B5" wp14:editId="1E482A50">
            <wp:simplePos x="0" y="0"/>
            <wp:positionH relativeFrom="column">
              <wp:posOffset>74930</wp:posOffset>
            </wp:positionH>
            <wp:positionV relativeFrom="paragraph">
              <wp:posOffset>706218</wp:posOffset>
            </wp:positionV>
            <wp:extent cx="6070600" cy="3672840"/>
            <wp:effectExtent l="57150" t="57150" r="112395" b="112395"/>
            <wp:wrapThrough wrapText="bothSides">
              <wp:wrapPolygon edited="0">
                <wp:start x="-67" y="-330"/>
                <wp:lineTo x="-200" y="-220"/>
                <wp:lineTo x="-200" y="21699"/>
                <wp:lineTo x="-67" y="22140"/>
                <wp:lineTo x="21793" y="22140"/>
                <wp:lineTo x="21927" y="21038"/>
                <wp:lineTo x="21927" y="1542"/>
                <wp:lineTo x="21727" y="-110"/>
                <wp:lineTo x="21727" y="-330"/>
                <wp:lineTo x="-67" y="-33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70600" cy="367284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E5AC2" w:rsidRPr="00B268A9">
        <w:rPr>
          <w:rFonts w:ascii="Georgia" w:hAnsi="Georgia"/>
        </w:rPr>
        <w:t xml:space="preserve">Lorsque l’information est détenue par le facilitateur, il devra indiquer pour un participant les </w:t>
      </w:r>
      <w:r w:rsidR="00525671" w:rsidRPr="00B268A9">
        <w:rPr>
          <w:rFonts w:ascii="Georgia" w:hAnsi="Georgia"/>
        </w:rPr>
        <w:t xml:space="preserve">actions notamment les </w:t>
      </w:r>
      <w:r w:rsidR="009E5AC2" w:rsidRPr="00B268A9">
        <w:rPr>
          <w:rFonts w:ascii="Georgia" w:hAnsi="Georgia"/>
        </w:rPr>
        <w:t xml:space="preserve">contrats de travail réalisés hors clause </w:t>
      </w:r>
      <w:r w:rsidR="00100EED" w:rsidRPr="00B268A9">
        <w:rPr>
          <w:rFonts w:ascii="Georgia" w:hAnsi="Georgia"/>
        </w:rPr>
        <w:t>ou autres actions (formation</w:t>
      </w:r>
      <w:r w:rsidR="006014BE" w:rsidRPr="00B268A9">
        <w:rPr>
          <w:rFonts w:ascii="Georgia" w:hAnsi="Georgia"/>
        </w:rPr>
        <w:t>,</w:t>
      </w:r>
      <w:r w:rsidR="00100EED" w:rsidRPr="00B268A9">
        <w:rPr>
          <w:rFonts w:ascii="Georgia" w:hAnsi="Georgia"/>
        </w:rPr>
        <w:t xml:space="preserve"> </w:t>
      </w:r>
      <w:r w:rsidR="007F2B16" w:rsidRPr="00B268A9">
        <w:rPr>
          <w:rFonts w:ascii="Georgia" w:hAnsi="Georgia"/>
        </w:rPr>
        <w:t>etc</w:t>
      </w:r>
      <w:r w:rsidR="00100EED" w:rsidRPr="00B268A9">
        <w:rPr>
          <w:rFonts w:ascii="Georgia" w:hAnsi="Georgia"/>
        </w:rPr>
        <w:t>…)</w:t>
      </w:r>
      <w:r w:rsidR="00DF7F62" w:rsidRPr="00B268A9">
        <w:rPr>
          <w:rFonts w:ascii="Georgia" w:hAnsi="Georgia"/>
        </w:rPr>
        <w:t xml:space="preserve"> en utilisant</w:t>
      </w:r>
      <w:r w:rsidR="00100EED" w:rsidRPr="00B268A9">
        <w:rPr>
          <w:rFonts w:ascii="Georgia" w:hAnsi="Georgia"/>
        </w:rPr>
        <w:t xml:space="preserve"> </w:t>
      </w:r>
      <w:r w:rsidR="009E5AC2" w:rsidRPr="00B268A9">
        <w:rPr>
          <w:rFonts w:ascii="Georgia" w:hAnsi="Georgia"/>
        </w:rPr>
        <w:t>l’onglet action</w:t>
      </w:r>
      <w:r w:rsidR="0002691B" w:rsidRPr="00B268A9">
        <w:rPr>
          <w:rFonts w:ascii="Georgia" w:hAnsi="Georgia"/>
        </w:rPr>
        <w:t xml:space="preserve">. (à partir de la fiche du participant) </w:t>
      </w:r>
    </w:p>
    <w:p w14:paraId="76671D35" w14:textId="14AF09CD" w:rsidR="009E5AC2" w:rsidRPr="00B268A9" w:rsidRDefault="0002691B">
      <w:pPr>
        <w:rPr>
          <w:rFonts w:ascii="Georgia" w:hAnsi="Georgia"/>
          <w:u w:val="single"/>
        </w:rPr>
      </w:pPr>
      <w:r w:rsidRPr="00B268A9">
        <w:rPr>
          <w:rFonts w:ascii="Georgia" w:hAnsi="Georgia"/>
          <w:u w:val="single"/>
        </w:rPr>
        <w:t xml:space="preserve">Commentaire entretien </w:t>
      </w:r>
    </w:p>
    <w:p w14:paraId="6CD880BF" w14:textId="7AB44DE4" w:rsidR="00756A42" w:rsidRDefault="0002691B">
      <w:pPr>
        <w:rPr>
          <w:rFonts w:ascii="Georgia" w:hAnsi="Georgia"/>
        </w:rPr>
      </w:pPr>
      <w:r w:rsidRPr="00B268A9">
        <w:rPr>
          <w:rFonts w:ascii="Georgia" w:hAnsi="Georgia"/>
        </w:rPr>
        <w:t xml:space="preserve">Je vous invite </w:t>
      </w:r>
      <w:r w:rsidR="00756A42" w:rsidRPr="00B268A9">
        <w:rPr>
          <w:rFonts w:ascii="Georgia" w:hAnsi="Georgia"/>
        </w:rPr>
        <w:t xml:space="preserve">à consulter cette note avant de rédiger vos commentaires </w:t>
      </w:r>
    </w:p>
    <w:p w14:paraId="4F611F2A" w14:textId="721D1E55" w:rsidR="00A322E5" w:rsidRPr="00B268A9" w:rsidRDefault="00A322E5" w:rsidP="00A322E5">
      <w:pPr>
        <w:pStyle w:val="Sansinterligne"/>
        <w:numPr>
          <w:ilvl w:val="0"/>
          <w:numId w:val="1"/>
        </w:numPr>
        <w:rPr>
          <w:rFonts w:ascii="Georgia" w:hAnsi="Georgia"/>
        </w:rPr>
      </w:pPr>
      <w:r w:rsidRPr="005D099B">
        <w:rPr>
          <w:rFonts w:ascii="Georgia" w:hAnsi="Georgia"/>
          <w:noProof/>
        </w:rPr>
        <w:drawing>
          <wp:anchor distT="0" distB="0" distL="114300" distR="114300" simplePos="0" relativeHeight="251676672" behindDoc="0" locked="0" layoutInCell="1" allowOverlap="1" wp14:anchorId="27D192E3" wp14:editId="0789D373">
            <wp:simplePos x="0" y="0"/>
            <wp:positionH relativeFrom="column">
              <wp:posOffset>1430020</wp:posOffset>
            </wp:positionH>
            <wp:positionV relativeFrom="paragraph">
              <wp:posOffset>38735</wp:posOffset>
            </wp:positionV>
            <wp:extent cx="4732655" cy="2320925"/>
            <wp:effectExtent l="0" t="0" r="0" b="3175"/>
            <wp:wrapThrough wrapText="bothSides">
              <wp:wrapPolygon edited="0">
                <wp:start x="0" y="0"/>
                <wp:lineTo x="0" y="21452"/>
                <wp:lineTo x="21475" y="21452"/>
                <wp:lineTo x="21475"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14530" b="5292"/>
                    <a:stretch/>
                  </pic:blipFill>
                  <pic:spPr bwMode="auto">
                    <a:xfrm>
                      <a:off x="0" y="0"/>
                      <a:ext cx="4732655"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68A9">
        <w:rPr>
          <w:rFonts w:ascii="Georgia" w:hAnsi="Georgia"/>
        </w:rPr>
        <w:t xml:space="preserve">Onglet action </w:t>
      </w:r>
    </w:p>
    <w:p w14:paraId="5BF56ED7" w14:textId="3B878F05" w:rsidR="00A322E5" w:rsidRPr="00B268A9" w:rsidRDefault="00A322E5" w:rsidP="00A322E5">
      <w:pPr>
        <w:pStyle w:val="Sansinterligne"/>
        <w:numPr>
          <w:ilvl w:val="0"/>
          <w:numId w:val="1"/>
        </w:numPr>
        <w:rPr>
          <w:rFonts w:ascii="Georgia" w:hAnsi="Georgia"/>
        </w:rPr>
      </w:pPr>
      <w:r w:rsidRPr="00B268A9">
        <w:rPr>
          <w:rFonts w:ascii="Georgia" w:hAnsi="Georgia"/>
        </w:rPr>
        <w:t>Commentaire entretien</w:t>
      </w:r>
    </w:p>
    <w:p w14:paraId="71AA1893" w14:textId="4A9731EC" w:rsidR="00A322E5" w:rsidRPr="00B268A9" w:rsidRDefault="00A322E5" w:rsidP="00A322E5">
      <w:pPr>
        <w:pStyle w:val="Sansinterligne"/>
        <w:rPr>
          <w:rFonts w:ascii="Georgia" w:hAnsi="Georgia"/>
        </w:rPr>
      </w:pPr>
    </w:p>
    <w:p w14:paraId="257DC3E1" w14:textId="423128D7" w:rsidR="00A322E5" w:rsidRPr="00B268A9" w:rsidRDefault="00A322E5" w:rsidP="00A322E5">
      <w:pPr>
        <w:pStyle w:val="Sansinterligne"/>
        <w:rPr>
          <w:rFonts w:ascii="Georgia" w:hAnsi="Georgia"/>
        </w:rPr>
      </w:pPr>
    </w:p>
    <w:p w14:paraId="74B97E93" w14:textId="77777777" w:rsidR="00A322E5" w:rsidRDefault="00A322E5" w:rsidP="00A322E5">
      <w:pPr>
        <w:pStyle w:val="Sansinterligne"/>
        <w:rPr>
          <w:rFonts w:ascii="Georgia" w:hAnsi="Georgia"/>
        </w:rPr>
      </w:pPr>
    </w:p>
    <w:p w14:paraId="403BCB8A" w14:textId="77777777" w:rsidR="00A322E5" w:rsidRDefault="00A322E5" w:rsidP="00A322E5">
      <w:pPr>
        <w:pStyle w:val="Sansinterligne"/>
        <w:rPr>
          <w:rFonts w:ascii="Georgia" w:hAnsi="Georgia"/>
        </w:rPr>
      </w:pPr>
    </w:p>
    <w:p w14:paraId="7AB41F2F" w14:textId="77777777" w:rsidR="00A322E5" w:rsidRDefault="00A322E5" w:rsidP="00A322E5">
      <w:pPr>
        <w:pStyle w:val="Sansinterligne"/>
        <w:rPr>
          <w:rFonts w:ascii="Georgia" w:hAnsi="Georgia"/>
        </w:rPr>
      </w:pPr>
    </w:p>
    <w:p w14:paraId="5DD53106" w14:textId="77777777" w:rsidR="00A322E5" w:rsidRDefault="00A322E5" w:rsidP="00A322E5">
      <w:pPr>
        <w:pStyle w:val="Sansinterligne"/>
        <w:rPr>
          <w:rFonts w:ascii="Georgia" w:hAnsi="Georgia"/>
        </w:rPr>
      </w:pPr>
    </w:p>
    <w:p w14:paraId="1D9DA224" w14:textId="77777777" w:rsidR="00A322E5" w:rsidRDefault="00A322E5" w:rsidP="00A322E5">
      <w:pPr>
        <w:pStyle w:val="Sansinterligne"/>
        <w:rPr>
          <w:rFonts w:ascii="Georgia" w:hAnsi="Georgia"/>
        </w:rPr>
      </w:pPr>
    </w:p>
    <w:p w14:paraId="225AA3F7" w14:textId="77777777" w:rsidR="00A322E5" w:rsidRDefault="00A322E5" w:rsidP="00A322E5">
      <w:pPr>
        <w:pStyle w:val="Sansinterligne"/>
        <w:rPr>
          <w:rFonts w:ascii="Georgia" w:hAnsi="Georgia"/>
        </w:rPr>
      </w:pPr>
    </w:p>
    <w:p w14:paraId="5DC3B971" w14:textId="77777777" w:rsidR="00A322E5" w:rsidRDefault="00A322E5" w:rsidP="00A322E5">
      <w:pPr>
        <w:pStyle w:val="Sansinterligne"/>
        <w:rPr>
          <w:rFonts w:ascii="Georgia" w:hAnsi="Georgia"/>
        </w:rPr>
      </w:pPr>
    </w:p>
    <w:p w14:paraId="085909D4" w14:textId="77777777" w:rsidR="00A322E5" w:rsidRDefault="00A322E5" w:rsidP="00A322E5">
      <w:pPr>
        <w:pStyle w:val="Sansinterligne"/>
        <w:rPr>
          <w:rFonts w:ascii="Georgia" w:hAnsi="Georgia"/>
        </w:rPr>
      </w:pPr>
    </w:p>
    <w:p w14:paraId="14A45C73" w14:textId="77777777" w:rsidR="00A322E5" w:rsidRDefault="00A322E5" w:rsidP="00A322E5">
      <w:pPr>
        <w:pStyle w:val="Sansinterligne"/>
        <w:rPr>
          <w:rFonts w:ascii="Georgia" w:hAnsi="Georgia"/>
        </w:rPr>
      </w:pPr>
    </w:p>
    <w:p w14:paraId="17575F10" w14:textId="77777777" w:rsidR="00A322E5" w:rsidRDefault="00A322E5" w:rsidP="00A322E5">
      <w:pPr>
        <w:pStyle w:val="Sansinterligne"/>
        <w:rPr>
          <w:rFonts w:ascii="Georgia" w:hAnsi="Georgia"/>
        </w:rPr>
      </w:pPr>
    </w:p>
    <w:p w14:paraId="7F0F318D" w14:textId="77777777" w:rsidR="00A322E5" w:rsidRDefault="00A322E5" w:rsidP="00A322E5">
      <w:pPr>
        <w:pStyle w:val="Sansinterligne"/>
        <w:rPr>
          <w:rFonts w:ascii="Georgia" w:hAnsi="Georgia"/>
        </w:rPr>
      </w:pPr>
    </w:p>
    <w:p w14:paraId="0DD49C2F" w14:textId="77777777" w:rsidR="00A322E5" w:rsidRDefault="00A322E5" w:rsidP="00A322E5">
      <w:pPr>
        <w:pStyle w:val="Sansinterligne"/>
        <w:rPr>
          <w:rFonts w:ascii="Georgia" w:hAnsi="Georgia"/>
        </w:rPr>
      </w:pPr>
    </w:p>
    <w:p w14:paraId="14AB2B45" w14:textId="77777777" w:rsidR="00A322E5" w:rsidRDefault="00A322E5" w:rsidP="00A322E5">
      <w:pPr>
        <w:pStyle w:val="Sansinterligne"/>
        <w:rPr>
          <w:rFonts w:ascii="Georgia" w:hAnsi="Georgia"/>
        </w:rPr>
      </w:pPr>
    </w:p>
    <w:p w14:paraId="64D0479B" w14:textId="30785D97" w:rsidR="00A322E5" w:rsidRPr="00B268A9" w:rsidRDefault="00A322E5" w:rsidP="00A322E5">
      <w:pPr>
        <w:pStyle w:val="Sansinterligne"/>
        <w:rPr>
          <w:rFonts w:ascii="Georgia" w:hAnsi="Georgia"/>
        </w:rPr>
      </w:pPr>
      <w:r w:rsidRPr="00B268A9">
        <w:rPr>
          <w:rFonts w:ascii="Georgia" w:hAnsi="Georgia"/>
        </w:rPr>
        <w:t>Pour les non-utilisateurs du logiciel clause</w:t>
      </w:r>
    </w:p>
    <w:p w14:paraId="25580058" w14:textId="7A102B81" w:rsidR="00A322E5" w:rsidRPr="00B268A9" w:rsidRDefault="00A322E5" w:rsidP="00A322E5">
      <w:pPr>
        <w:pStyle w:val="Sansinterligne"/>
        <w:numPr>
          <w:ilvl w:val="0"/>
          <w:numId w:val="1"/>
        </w:numPr>
        <w:rPr>
          <w:rFonts w:ascii="Georgia" w:hAnsi="Georgia"/>
        </w:rPr>
      </w:pPr>
      <w:r w:rsidRPr="00B268A9">
        <w:rPr>
          <w:rFonts w:ascii="Georgia" w:hAnsi="Georgia"/>
        </w:rPr>
        <w:t>Tableau de suivi des contrats (équivalent onglet 20 du tableau d’impact)</w:t>
      </w:r>
    </w:p>
    <w:p w14:paraId="3C11ED30" w14:textId="157EC369" w:rsidR="00A322E5" w:rsidRPr="00B268A9" w:rsidRDefault="00A322E5" w:rsidP="00A322E5">
      <w:pPr>
        <w:pStyle w:val="Sansinterligne"/>
        <w:numPr>
          <w:ilvl w:val="0"/>
          <w:numId w:val="1"/>
        </w:numPr>
        <w:rPr>
          <w:rFonts w:ascii="Georgia" w:hAnsi="Georgia"/>
        </w:rPr>
      </w:pPr>
      <w:r w:rsidRPr="00B268A9">
        <w:rPr>
          <w:rFonts w:ascii="Georgia" w:hAnsi="Georgia"/>
        </w:rPr>
        <w:t>Tableau type de suivi des opérations (équivalent onglet 2 du tableau d’impact)</w:t>
      </w:r>
    </w:p>
    <w:p w14:paraId="16C50D47" w14:textId="77777777" w:rsidR="00A322E5" w:rsidRPr="00B268A9" w:rsidRDefault="00A322E5" w:rsidP="00A322E5">
      <w:pPr>
        <w:pStyle w:val="Sansinterligne"/>
        <w:rPr>
          <w:rFonts w:ascii="Georgia" w:hAnsi="Georgia"/>
        </w:rPr>
      </w:pPr>
    </w:p>
    <w:p w14:paraId="64886E96" w14:textId="032D73F8" w:rsidR="00A322E5" w:rsidRPr="00B268A9" w:rsidRDefault="00A322E5">
      <w:pPr>
        <w:rPr>
          <w:rFonts w:ascii="Georgia" w:hAnsi="Georgia"/>
        </w:rPr>
      </w:pPr>
    </w:p>
    <w:sectPr w:rsidR="00A322E5" w:rsidRPr="00B268A9" w:rsidSect="00BE2A50">
      <w:headerReference w:type="even" r:id="rId41"/>
      <w:headerReference w:type="default" r:id="rId42"/>
      <w:footerReference w:type="default" r:id="rId43"/>
      <w:headerReference w:type="first" r:id="rId44"/>
      <w:pgSz w:w="11906" w:h="16838"/>
      <w:pgMar w:top="1417" w:right="1417" w:bottom="1417" w:left="1417" w:header="708" w:footer="9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86A53" w14:textId="77777777" w:rsidR="00051A91" w:rsidRDefault="00051A91" w:rsidP="00A26193">
      <w:pPr>
        <w:spacing w:after="0" w:line="240" w:lineRule="auto"/>
      </w:pPr>
      <w:r>
        <w:separator/>
      </w:r>
    </w:p>
  </w:endnote>
  <w:endnote w:type="continuationSeparator" w:id="0">
    <w:p w14:paraId="55C4D3B2" w14:textId="77777777" w:rsidR="00051A91" w:rsidRDefault="00051A91" w:rsidP="00A2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volini">
    <w:charset w:val="00"/>
    <w:family w:val="script"/>
    <w:pitch w:val="variable"/>
    <w:sig w:usb0="A11526FF" w:usb1="8000000A" w:usb2="0001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5B89" w14:textId="49E1179C" w:rsidR="00BE2A50" w:rsidRDefault="00BC241C" w:rsidP="00BE2A50">
    <w:pPr>
      <w:pStyle w:val="Pieddepage"/>
      <w:pBdr>
        <w:top w:val="single" w:sz="18" w:space="1" w:color="0070C0"/>
      </w:pBdr>
    </w:pPr>
    <w:r>
      <w:rPr>
        <w:noProof/>
      </w:rPr>
      <mc:AlternateContent>
        <mc:Choice Requires="wps">
          <w:drawing>
            <wp:anchor distT="0" distB="0" distL="114300" distR="114300" simplePos="0" relativeHeight="251665408" behindDoc="0" locked="0" layoutInCell="1" allowOverlap="1" wp14:anchorId="5407B702" wp14:editId="0E877960">
              <wp:simplePos x="0" y="0"/>
              <wp:positionH relativeFrom="margin">
                <wp:posOffset>988505</wp:posOffset>
              </wp:positionH>
              <wp:positionV relativeFrom="paragraph">
                <wp:posOffset>243205</wp:posOffset>
              </wp:positionV>
              <wp:extent cx="4787900" cy="1404620"/>
              <wp:effectExtent l="0" t="0" r="12700" b="17780"/>
              <wp:wrapNone/>
              <wp:docPr id="15385645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4620"/>
                      </a:xfrm>
                      <a:prstGeom prst="rect">
                        <a:avLst/>
                      </a:prstGeom>
                      <a:solidFill>
                        <a:srgbClr val="FFFFFF"/>
                      </a:solidFill>
                      <a:ln w="9525">
                        <a:solidFill>
                          <a:schemeClr val="bg1"/>
                        </a:solidFill>
                        <a:miter lim="800000"/>
                        <a:headEnd/>
                        <a:tailEnd/>
                      </a:ln>
                    </wps:spPr>
                    <wps:txbx>
                      <w:txbxContent>
                        <w:p w14:paraId="02298D50" w14:textId="6D18B085" w:rsidR="00BC241C" w:rsidRPr="00696340" w:rsidRDefault="00BC241C" w:rsidP="00BC241C">
                          <w:pPr>
                            <w:pStyle w:val="Pieddepage"/>
                            <w:jc w:val="right"/>
                            <w:rPr>
                              <w:rFonts w:ascii="Myriad Pro" w:hAnsi="Myriad Pro" w:cs="Arial"/>
                              <w:sz w:val="16"/>
                              <w:szCs w:val="16"/>
                            </w:rPr>
                          </w:pPr>
                          <w:r w:rsidRPr="00BC241C">
                            <w:rPr>
                              <w:rFonts w:ascii="Myriad Pro" w:hAnsi="Myriad Pro"/>
                              <w:caps/>
                              <w:color w:val="4472C4" w:themeColor="accent1"/>
                            </w:rPr>
                            <w:t>Guide pratique de saisie du logiciel Clause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407B702" id="_x0000_t202" coordsize="21600,21600" o:spt="202" path="m,l,21600r21600,l21600,xe">
              <v:stroke joinstyle="miter"/>
              <v:path gradientshapeok="t" o:connecttype="rect"/>
            </v:shapetype>
            <v:shape id="Zone de texte 2" o:spid="_x0000_s1030" type="#_x0000_t202" style="position:absolute;margin-left:77.85pt;margin-top:19.15pt;width:377pt;height:110.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" strokecolor="white [3212]">
              <v:textbox style="mso-fit-shape-to-text:t">
                <w:txbxContent>
                  <w:p w14:paraId="02298D50" w14:textId="6D18B085" w:rsidR="00BC241C" w:rsidRPr="00696340" w:rsidRDefault="00BC241C" w:rsidP="00BC241C">
                    <w:pPr>
                      <w:pStyle w:val="Pieddepage"/>
                      <w:jc w:val="right"/>
                      <w:rPr>
                        <w:rFonts w:ascii="Myriad Pro" w:hAnsi="Myriad Pro" w:cs="Arial"/>
                        <w:sz w:val="16"/>
                        <w:szCs w:val="16"/>
                      </w:rPr>
                    </w:pPr>
                    <w:r w:rsidRPr="00BC241C">
                      <w:rPr>
                        <w:rFonts w:ascii="Myriad Pro" w:hAnsi="Myriad Pro"/>
                        <w:caps/>
                        <w:color w:val="4472C4" w:themeColor="accent1"/>
                      </w:rPr>
                      <w:t>Guide pratique de saisie du logiciel Clause</w:t>
                    </w:r>
                  </w:p>
                </w:txbxContent>
              </v:textbox>
              <w10:wrap anchorx="margin"/>
            </v:shape>
          </w:pict>
        </mc:Fallback>
      </mc:AlternateContent>
    </w:r>
    <w:r>
      <w:rPr>
        <w:b/>
        <w:bCs/>
        <w:noProof/>
      </w:rPr>
      <w:drawing>
        <wp:anchor distT="0" distB="0" distL="114300" distR="114300" simplePos="0" relativeHeight="251667456" behindDoc="0" locked="0" layoutInCell="1" allowOverlap="1" wp14:anchorId="4ECD8332" wp14:editId="58E827BD">
          <wp:simplePos x="0" y="0"/>
          <wp:positionH relativeFrom="margin">
            <wp:align>left</wp:align>
          </wp:positionH>
          <wp:positionV relativeFrom="paragraph">
            <wp:posOffset>237507</wp:posOffset>
          </wp:positionV>
          <wp:extent cx="785004" cy="303788"/>
          <wp:effectExtent l="0" t="0" r="0" b="1270"/>
          <wp:wrapNone/>
          <wp:docPr id="1408246151" name="Image 1" descr="Une image contenant étoile, drapeau, symbo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6151" name="Image 1" descr="Une image contenant étoile, drapeau, symbol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004" cy="303788"/>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B2BF7" w14:textId="77777777" w:rsidR="00051A91" w:rsidRDefault="00051A91" w:rsidP="00A26193">
      <w:pPr>
        <w:spacing w:after="0" w:line="240" w:lineRule="auto"/>
      </w:pPr>
      <w:r>
        <w:separator/>
      </w:r>
    </w:p>
  </w:footnote>
  <w:footnote w:type="continuationSeparator" w:id="0">
    <w:p w14:paraId="488B35F9" w14:textId="77777777" w:rsidR="00051A91" w:rsidRDefault="00051A91" w:rsidP="00A26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ACEA" w14:textId="77777777" w:rsidR="00A26193" w:rsidRDefault="00046093">
    <w:pPr>
      <w:pStyle w:val="En-tte"/>
    </w:pPr>
    <w:r>
      <w:rPr>
        <w:noProof/>
      </w:rPr>
      <w:pict w14:anchorId="7FB32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9B57" w14:textId="77777777" w:rsidR="00A26193" w:rsidRDefault="00046093">
    <w:pPr>
      <w:pStyle w:val="En-tte"/>
    </w:pPr>
    <w:r>
      <w:rPr>
        <w:noProof/>
      </w:rPr>
      <w:pict w14:anchorId="162A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EFDD" w14:textId="77777777" w:rsidR="00A26193" w:rsidRDefault="00046093">
    <w:pPr>
      <w:pStyle w:val="En-tte"/>
    </w:pPr>
    <w:r>
      <w:rPr>
        <w:noProof/>
      </w:rPr>
      <w:pict w14:anchorId="6B05F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57C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E366F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727FA2"/>
    <w:multiLevelType w:val="hybridMultilevel"/>
    <w:tmpl w:val="8BE661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7E96ED6"/>
    <w:multiLevelType w:val="hybridMultilevel"/>
    <w:tmpl w:val="F39422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3044CB"/>
    <w:multiLevelType w:val="multilevel"/>
    <w:tmpl w:val="A12C7C14"/>
    <w:lvl w:ilvl="0">
      <w:start w:val="1"/>
      <w:numFmt w:val="bullet"/>
      <w:lvlText w:val="o"/>
      <w:lvlJc w:val="left"/>
      <w:pPr>
        <w:ind w:left="1068" w:hanging="360"/>
      </w:pPr>
      <w:rPr>
        <w:rFonts w:ascii="Courier New" w:hAnsi="Courier New" w:cs="Courier New"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2B8411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57698F"/>
    <w:multiLevelType w:val="multilevel"/>
    <w:tmpl w:val="D0641AFE"/>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309A45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3F7324"/>
    <w:multiLevelType w:val="hybridMultilevel"/>
    <w:tmpl w:val="1B062C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2A1A1B"/>
    <w:multiLevelType w:val="hybridMultilevel"/>
    <w:tmpl w:val="781AF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5903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396F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0E49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7B104F"/>
    <w:multiLevelType w:val="hybridMultilevel"/>
    <w:tmpl w:val="A4B434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7BC2C2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5A2A0F"/>
    <w:multiLevelType w:val="hybridMultilevel"/>
    <w:tmpl w:val="779C3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E372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842A2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070E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5702E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D73A8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0975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D5088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8D1245"/>
    <w:multiLevelType w:val="hybridMultilevel"/>
    <w:tmpl w:val="35E62B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0997A09"/>
    <w:multiLevelType w:val="hybridMultilevel"/>
    <w:tmpl w:val="5C4418E4"/>
    <w:lvl w:ilvl="0" w:tplc="142AD1BC">
      <w:start w:val="6"/>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64377220">
    <w:abstractNumId w:val="24"/>
  </w:num>
  <w:num w:numId="2" w16cid:durableId="1691834985">
    <w:abstractNumId w:val="8"/>
  </w:num>
  <w:num w:numId="3" w16cid:durableId="772356499">
    <w:abstractNumId w:val="3"/>
  </w:num>
  <w:num w:numId="4" w16cid:durableId="422797012">
    <w:abstractNumId w:val="13"/>
  </w:num>
  <w:num w:numId="5" w16cid:durableId="876090725">
    <w:abstractNumId w:val="1"/>
  </w:num>
  <w:num w:numId="6" w16cid:durableId="1366982107">
    <w:abstractNumId w:val="0"/>
  </w:num>
  <w:num w:numId="7" w16cid:durableId="1357149377">
    <w:abstractNumId w:val="6"/>
  </w:num>
  <w:num w:numId="8" w16cid:durableId="881794141">
    <w:abstractNumId w:val="4"/>
  </w:num>
  <w:num w:numId="9" w16cid:durableId="857547829">
    <w:abstractNumId w:val="2"/>
  </w:num>
  <w:num w:numId="10" w16cid:durableId="1786733621">
    <w:abstractNumId w:val="14"/>
  </w:num>
  <w:num w:numId="11" w16cid:durableId="608126508">
    <w:abstractNumId w:val="10"/>
  </w:num>
  <w:num w:numId="12" w16cid:durableId="1002856404">
    <w:abstractNumId w:val="7"/>
  </w:num>
  <w:num w:numId="13" w16cid:durableId="434329003">
    <w:abstractNumId w:val="18"/>
  </w:num>
  <w:num w:numId="14" w16cid:durableId="229119119">
    <w:abstractNumId w:val="16"/>
  </w:num>
  <w:num w:numId="15" w16cid:durableId="1038049992">
    <w:abstractNumId w:val="17"/>
  </w:num>
  <w:num w:numId="16" w16cid:durableId="386605965">
    <w:abstractNumId w:val="19"/>
  </w:num>
  <w:num w:numId="17" w16cid:durableId="1304892218">
    <w:abstractNumId w:val="21"/>
  </w:num>
  <w:num w:numId="18" w16cid:durableId="1335109731">
    <w:abstractNumId w:val="22"/>
  </w:num>
  <w:num w:numId="19" w16cid:durableId="1900359984">
    <w:abstractNumId w:val="20"/>
  </w:num>
  <w:num w:numId="20" w16cid:durableId="268318270">
    <w:abstractNumId w:val="12"/>
  </w:num>
  <w:num w:numId="21" w16cid:durableId="1714118329">
    <w:abstractNumId w:val="11"/>
  </w:num>
  <w:num w:numId="22" w16cid:durableId="1298561731">
    <w:abstractNumId w:val="5"/>
  </w:num>
  <w:num w:numId="23" w16cid:durableId="1026101861">
    <w:abstractNumId w:val="23"/>
  </w:num>
  <w:num w:numId="24" w16cid:durableId="796415673">
    <w:abstractNumId w:val="15"/>
  </w:num>
  <w:num w:numId="25" w16cid:durableId="700843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44"/>
    <w:rsid w:val="00016AA7"/>
    <w:rsid w:val="0002059D"/>
    <w:rsid w:val="0002193D"/>
    <w:rsid w:val="0002691B"/>
    <w:rsid w:val="000325AA"/>
    <w:rsid w:val="00037B62"/>
    <w:rsid w:val="000425D8"/>
    <w:rsid w:val="00046093"/>
    <w:rsid w:val="00051A91"/>
    <w:rsid w:val="0009183C"/>
    <w:rsid w:val="000A2645"/>
    <w:rsid w:val="000C2212"/>
    <w:rsid w:val="00100EED"/>
    <w:rsid w:val="00117930"/>
    <w:rsid w:val="001274C9"/>
    <w:rsid w:val="00131EB3"/>
    <w:rsid w:val="00135C58"/>
    <w:rsid w:val="00143D9D"/>
    <w:rsid w:val="00156824"/>
    <w:rsid w:val="001A4293"/>
    <w:rsid w:val="001D4809"/>
    <w:rsid w:val="001E29E7"/>
    <w:rsid w:val="001F6B28"/>
    <w:rsid w:val="001F75A7"/>
    <w:rsid w:val="00200C4F"/>
    <w:rsid w:val="002B6904"/>
    <w:rsid w:val="002C773C"/>
    <w:rsid w:val="002D65D6"/>
    <w:rsid w:val="002F133F"/>
    <w:rsid w:val="00303375"/>
    <w:rsid w:val="003042D3"/>
    <w:rsid w:val="0030536D"/>
    <w:rsid w:val="00316175"/>
    <w:rsid w:val="003319A2"/>
    <w:rsid w:val="003348C4"/>
    <w:rsid w:val="0036190A"/>
    <w:rsid w:val="0036603F"/>
    <w:rsid w:val="00390050"/>
    <w:rsid w:val="00427738"/>
    <w:rsid w:val="004417F6"/>
    <w:rsid w:val="004557AB"/>
    <w:rsid w:val="00464F00"/>
    <w:rsid w:val="004B7027"/>
    <w:rsid w:val="004B7E80"/>
    <w:rsid w:val="00517559"/>
    <w:rsid w:val="00520A42"/>
    <w:rsid w:val="00525671"/>
    <w:rsid w:val="00531C89"/>
    <w:rsid w:val="00544215"/>
    <w:rsid w:val="005A0252"/>
    <w:rsid w:val="005A7948"/>
    <w:rsid w:val="005B59B8"/>
    <w:rsid w:val="005D099B"/>
    <w:rsid w:val="005D57A8"/>
    <w:rsid w:val="006014BE"/>
    <w:rsid w:val="00660455"/>
    <w:rsid w:val="00664D45"/>
    <w:rsid w:val="006733CB"/>
    <w:rsid w:val="00676A51"/>
    <w:rsid w:val="00695AF6"/>
    <w:rsid w:val="006D4FA2"/>
    <w:rsid w:val="006F23AD"/>
    <w:rsid w:val="00721AB1"/>
    <w:rsid w:val="007233BF"/>
    <w:rsid w:val="00756A42"/>
    <w:rsid w:val="00766266"/>
    <w:rsid w:val="00773E1A"/>
    <w:rsid w:val="00781866"/>
    <w:rsid w:val="007B3E41"/>
    <w:rsid w:val="007C26AD"/>
    <w:rsid w:val="007D62AF"/>
    <w:rsid w:val="007D7359"/>
    <w:rsid w:val="007E1FEC"/>
    <w:rsid w:val="007E71A9"/>
    <w:rsid w:val="007F2B16"/>
    <w:rsid w:val="00861BB9"/>
    <w:rsid w:val="00872815"/>
    <w:rsid w:val="00884739"/>
    <w:rsid w:val="00886C8A"/>
    <w:rsid w:val="008902E0"/>
    <w:rsid w:val="008A69C0"/>
    <w:rsid w:val="008B2480"/>
    <w:rsid w:val="008B46DF"/>
    <w:rsid w:val="008B6B34"/>
    <w:rsid w:val="008F4745"/>
    <w:rsid w:val="00913BAD"/>
    <w:rsid w:val="009161EC"/>
    <w:rsid w:val="00925324"/>
    <w:rsid w:val="00931695"/>
    <w:rsid w:val="0096002C"/>
    <w:rsid w:val="009765C3"/>
    <w:rsid w:val="009A4354"/>
    <w:rsid w:val="009C10A6"/>
    <w:rsid w:val="009C2E40"/>
    <w:rsid w:val="009E2D71"/>
    <w:rsid w:val="009E5AC2"/>
    <w:rsid w:val="009E772C"/>
    <w:rsid w:val="00A23082"/>
    <w:rsid w:val="00A26193"/>
    <w:rsid w:val="00A31956"/>
    <w:rsid w:val="00A322E5"/>
    <w:rsid w:val="00A523D5"/>
    <w:rsid w:val="00A53FFF"/>
    <w:rsid w:val="00A57644"/>
    <w:rsid w:val="00AB5E68"/>
    <w:rsid w:val="00AC3120"/>
    <w:rsid w:val="00AD0929"/>
    <w:rsid w:val="00B0156D"/>
    <w:rsid w:val="00B268A9"/>
    <w:rsid w:val="00B35756"/>
    <w:rsid w:val="00B446A2"/>
    <w:rsid w:val="00B61094"/>
    <w:rsid w:val="00B70C8A"/>
    <w:rsid w:val="00B9195C"/>
    <w:rsid w:val="00B954F7"/>
    <w:rsid w:val="00BB3CCC"/>
    <w:rsid w:val="00BC241C"/>
    <w:rsid w:val="00BC3359"/>
    <w:rsid w:val="00BE2A50"/>
    <w:rsid w:val="00C172B0"/>
    <w:rsid w:val="00C61FA3"/>
    <w:rsid w:val="00C701D9"/>
    <w:rsid w:val="00C95E96"/>
    <w:rsid w:val="00CE4BAF"/>
    <w:rsid w:val="00D01122"/>
    <w:rsid w:val="00D21E51"/>
    <w:rsid w:val="00D440E5"/>
    <w:rsid w:val="00D63870"/>
    <w:rsid w:val="00D73637"/>
    <w:rsid w:val="00D75D25"/>
    <w:rsid w:val="00D92A1C"/>
    <w:rsid w:val="00DA4406"/>
    <w:rsid w:val="00DD20D2"/>
    <w:rsid w:val="00DD2291"/>
    <w:rsid w:val="00DE4B4B"/>
    <w:rsid w:val="00DF7F62"/>
    <w:rsid w:val="00E51F44"/>
    <w:rsid w:val="00E65B38"/>
    <w:rsid w:val="00E775E1"/>
    <w:rsid w:val="00E87DC3"/>
    <w:rsid w:val="00EB1F86"/>
    <w:rsid w:val="00EC6ED3"/>
    <w:rsid w:val="00ED28C1"/>
    <w:rsid w:val="00ED30D3"/>
    <w:rsid w:val="00ED480B"/>
    <w:rsid w:val="00ED69EC"/>
    <w:rsid w:val="00EF734F"/>
    <w:rsid w:val="00F064C2"/>
    <w:rsid w:val="00F427BB"/>
    <w:rsid w:val="00F85AD8"/>
    <w:rsid w:val="00F919B3"/>
    <w:rsid w:val="00F922DA"/>
    <w:rsid w:val="00FB1EB5"/>
    <w:rsid w:val="00FC5165"/>
    <w:rsid w:val="00FD24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10A62"/>
  <w15:chartTrackingRefBased/>
  <w15:docId w15:val="{3F052A01-017C-45B6-A92B-2793FA7C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7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76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417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417F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417F6"/>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417F6"/>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417F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417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417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764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57644"/>
    <w:rPr>
      <w:rFonts w:asciiTheme="majorHAnsi" w:eastAsiaTheme="majorEastAsia" w:hAnsiTheme="majorHAnsi" w:cstheme="majorBidi"/>
      <w:color w:val="2F5496" w:themeColor="accent1" w:themeShade="BF"/>
      <w:sz w:val="26"/>
      <w:szCs w:val="26"/>
    </w:rPr>
  </w:style>
  <w:style w:type="paragraph" w:styleId="Sous-titre">
    <w:name w:val="Subtitle"/>
    <w:basedOn w:val="Normal"/>
    <w:next w:val="Normal"/>
    <w:link w:val="Sous-titreCar"/>
    <w:uiPriority w:val="11"/>
    <w:qFormat/>
    <w:rsid w:val="00A57644"/>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57644"/>
    <w:rPr>
      <w:rFonts w:eastAsiaTheme="minorEastAsia"/>
      <w:color w:val="5A5A5A" w:themeColor="text1" w:themeTint="A5"/>
      <w:spacing w:val="15"/>
    </w:rPr>
  </w:style>
  <w:style w:type="paragraph" w:styleId="Sansinterligne">
    <w:name w:val="No Spacing"/>
    <w:uiPriority w:val="1"/>
    <w:qFormat/>
    <w:rsid w:val="00A57644"/>
    <w:pPr>
      <w:spacing w:after="0" w:line="240" w:lineRule="auto"/>
    </w:pPr>
  </w:style>
  <w:style w:type="character" w:styleId="CitationHTML">
    <w:name w:val="HTML Cite"/>
    <w:basedOn w:val="Policepardfaut"/>
    <w:uiPriority w:val="99"/>
    <w:semiHidden/>
    <w:unhideWhenUsed/>
    <w:rsid w:val="007233BF"/>
    <w:rPr>
      <w:i/>
      <w:iCs/>
    </w:rPr>
  </w:style>
  <w:style w:type="character" w:styleId="Lienhypertexte">
    <w:name w:val="Hyperlink"/>
    <w:basedOn w:val="Policepardfaut"/>
    <w:uiPriority w:val="99"/>
    <w:unhideWhenUsed/>
    <w:rsid w:val="007233BF"/>
    <w:rPr>
      <w:color w:val="0563C1" w:themeColor="hyperlink"/>
      <w:u w:val="single"/>
    </w:rPr>
  </w:style>
  <w:style w:type="character" w:customStyle="1" w:styleId="Mentionnonrsolue1">
    <w:name w:val="Mention non résolue1"/>
    <w:basedOn w:val="Policepardfaut"/>
    <w:uiPriority w:val="99"/>
    <w:semiHidden/>
    <w:unhideWhenUsed/>
    <w:rsid w:val="007233BF"/>
    <w:rPr>
      <w:color w:val="808080"/>
      <w:shd w:val="clear" w:color="auto" w:fill="E6E6E6"/>
    </w:rPr>
  </w:style>
  <w:style w:type="paragraph" w:styleId="Paragraphedeliste">
    <w:name w:val="List Paragraph"/>
    <w:basedOn w:val="Normal"/>
    <w:uiPriority w:val="34"/>
    <w:qFormat/>
    <w:rsid w:val="00B70C8A"/>
    <w:pPr>
      <w:ind w:left="720"/>
      <w:contextualSpacing/>
    </w:pPr>
  </w:style>
  <w:style w:type="paragraph" w:styleId="NormalWeb">
    <w:name w:val="Normal (Web)"/>
    <w:basedOn w:val="Normal"/>
    <w:uiPriority w:val="99"/>
    <w:semiHidden/>
    <w:unhideWhenUsed/>
    <w:rsid w:val="005256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26193"/>
    <w:pPr>
      <w:tabs>
        <w:tab w:val="center" w:pos="4536"/>
        <w:tab w:val="right" w:pos="9072"/>
      </w:tabs>
      <w:spacing w:after="0" w:line="240" w:lineRule="auto"/>
    </w:pPr>
  </w:style>
  <w:style w:type="character" w:customStyle="1" w:styleId="En-tteCar">
    <w:name w:val="En-tête Car"/>
    <w:basedOn w:val="Policepardfaut"/>
    <w:link w:val="En-tte"/>
    <w:uiPriority w:val="99"/>
    <w:rsid w:val="00A26193"/>
  </w:style>
  <w:style w:type="paragraph" w:styleId="Pieddepage">
    <w:name w:val="footer"/>
    <w:basedOn w:val="Normal"/>
    <w:link w:val="PieddepageCar"/>
    <w:uiPriority w:val="99"/>
    <w:unhideWhenUsed/>
    <w:rsid w:val="00A261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6193"/>
  </w:style>
  <w:style w:type="table" w:styleId="Grilledutableau">
    <w:name w:val="Table Grid"/>
    <w:basedOn w:val="TableauNormal"/>
    <w:uiPriority w:val="39"/>
    <w:rsid w:val="00F427B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01122"/>
    <w:pPr>
      <w:outlineLvl w:val="9"/>
    </w:pPr>
    <w:rPr>
      <w:lang w:eastAsia="fr-FR"/>
    </w:rPr>
  </w:style>
  <w:style w:type="paragraph" w:styleId="TM1">
    <w:name w:val="toc 1"/>
    <w:basedOn w:val="Normal"/>
    <w:next w:val="Normal"/>
    <w:autoRedefine/>
    <w:uiPriority w:val="39"/>
    <w:unhideWhenUsed/>
    <w:rsid w:val="00D01122"/>
    <w:pPr>
      <w:spacing w:before="120" w:after="0"/>
    </w:pPr>
    <w:rPr>
      <w:rFonts w:cstheme="minorHAnsi"/>
      <w:b/>
      <w:bCs/>
      <w:i/>
      <w:iCs/>
      <w:sz w:val="24"/>
      <w:szCs w:val="24"/>
    </w:rPr>
  </w:style>
  <w:style w:type="paragraph" w:styleId="TM2">
    <w:name w:val="toc 2"/>
    <w:basedOn w:val="Normal"/>
    <w:next w:val="Normal"/>
    <w:autoRedefine/>
    <w:uiPriority w:val="39"/>
    <w:unhideWhenUsed/>
    <w:rsid w:val="00D01122"/>
    <w:pPr>
      <w:spacing w:before="120" w:after="0"/>
      <w:ind w:left="220"/>
    </w:pPr>
    <w:rPr>
      <w:rFonts w:cstheme="minorHAnsi"/>
      <w:b/>
      <w:bCs/>
    </w:rPr>
  </w:style>
  <w:style w:type="paragraph" w:styleId="TM3">
    <w:name w:val="toc 3"/>
    <w:basedOn w:val="Normal"/>
    <w:next w:val="Normal"/>
    <w:autoRedefine/>
    <w:uiPriority w:val="39"/>
    <w:unhideWhenUsed/>
    <w:rsid w:val="00D01122"/>
    <w:pPr>
      <w:spacing w:after="0"/>
      <w:ind w:left="440"/>
    </w:pPr>
    <w:rPr>
      <w:rFonts w:cstheme="minorHAnsi"/>
      <w:sz w:val="20"/>
      <w:szCs w:val="20"/>
    </w:rPr>
  </w:style>
  <w:style w:type="paragraph" w:styleId="Textedebulles">
    <w:name w:val="Balloon Text"/>
    <w:basedOn w:val="Normal"/>
    <w:link w:val="TextedebullesCar"/>
    <w:uiPriority w:val="99"/>
    <w:semiHidden/>
    <w:unhideWhenUsed/>
    <w:rsid w:val="00A230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082"/>
    <w:rPr>
      <w:rFonts w:ascii="Segoe UI" w:hAnsi="Segoe UI" w:cs="Segoe UI"/>
      <w:sz w:val="18"/>
      <w:szCs w:val="18"/>
    </w:rPr>
  </w:style>
  <w:style w:type="character" w:styleId="Mentionnonrsolue">
    <w:name w:val="Unresolved Mention"/>
    <w:basedOn w:val="Policepardfaut"/>
    <w:uiPriority w:val="99"/>
    <w:semiHidden/>
    <w:unhideWhenUsed/>
    <w:rsid w:val="00DD2291"/>
    <w:rPr>
      <w:color w:val="605E5C"/>
      <w:shd w:val="clear" w:color="auto" w:fill="E1DFDD"/>
    </w:rPr>
  </w:style>
  <w:style w:type="paragraph" w:styleId="TM4">
    <w:name w:val="toc 4"/>
    <w:basedOn w:val="Normal"/>
    <w:next w:val="Normal"/>
    <w:autoRedefine/>
    <w:uiPriority w:val="39"/>
    <w:unhideWhenUsed/>
    <w:rsid w:val="00B35756"/>
    <w:pPr>
      <w:spacing w:after="0"/>
      <w:ind w:left="660"/>
    </w:pPr>
    <w:rPr>
      <w:rFonts w:cstheme="minorHAnsi"/>
      <w:sz w:val="20"/>
      <w:szCs w:val="20"/>
    </w:rPr>
  </w:style>
  <w:style w:type="paragraph" w:styleId="TM5">
    <w:name w:val="toc 5"/>
    <w:basedOn w:val="Normal"/>
    <w:next w:val="Normal"/>
    <w:autoRedefine/>
    <w:uiPriority w:val="39"/>
    <w:unhideWhenUsed/>
    <w:rsid w:val="00B35756"/>
    <w:pPr>
      <w:spacing w:after="0"/>
      <w:ind w:left="880"/>
    </w:pPr>
    <w:rPr>
      <w:rFonts w:cstheme="minorHAnsi"/>
      <w:sz w:val="20"/>
      <w:szCs w:val="20"/>
    </w:rPr>
  </w:style>
  <w:style w:type="paragraph" w:styleId="TM6">
    <w:name w:val="toc 6"/>
    <w:basedOn w:val="Normal"/>
    <w:next w:val="Normal"/>
    <w:autoRedefine/>
    <w:uiPriority w:val="39"/>
    <w:unhideWhenUsed/>
    <w:rsid w:val="00B35756"/>
    <w:pPr>
      <w:spacing w:after="0"/>
      <w:ind w:left="1100"/>
    </w:pPr>
    <w:rPr>
      <w:rFonts w:cstheme="minorHAnsi"/>
      <w:sz w:val="20"/>
      <w:szCs w:val="20"/>
    </w:rPr>
  </w:style>
  <w:style w:type="paragraph" w:styleId="TM7">
    <w:name w:val="toc 7"/>
    <w:basedOn w:val="Normal"/>
    <w:next w:val="Normal"/>
    <w:autoRedefine/>
    <w:uiPriority w:val="39"/>
    <w:unhideWhenUsed/>
    <w:rsid w:val="00B35756"/>
    <w:pPr>
      <w:spacing w:after="0"/>
      <w:ind w:left="1320"/>
    </w:pPr>
    <w:rPr>
      <w:rFonts w:cstheme="minorHAnsi"/>
      <w:sz w:val="20"/>
      <w:szCs w:val="20"/>
    </w:rPr>
  </w:style>
  <w:style w:type="paragraph" w:styleId="TM8">
    <w:name w:val="toc 8"/>
    <w:basedOn w:val="Normal"/>
    <w:next w:val="Normal"/>
    <w:autoRedefine/>
    <w:uiPriority w:val="39"/>
    <w:unhideWhenUsed/>
    <w:rsid w:val="00B35756"/>
    <w:pPr>
      <w:spacing w:after="0"/>
      <w:ind w:left="1540"/>
    </w:pPr>
    <w:rPr>
      <w:rFonts w:cstheme="minorHAnsi"/>
      <w:sz w:val="20"/>
      <w:szCs w:val="20"/>
    </w:rPr>
  </w:style>
  <w:style w:type="paragraph" w:styleId="TM9">
    <w:name w:val="toc 9"/>
    <w:basedOn w:val="Normal"/>
    <w:next w:val="Normal"/>
    <w:autoRedefine/>
    <w:uiPriority w:val="39"/>
    <w:unhideWhenUsed/>
    <w:rsid w:val="00B35756"/>
    <w:pPr>
      <w:spacing w:after="0"/>
      <w:ind w:left="1760"/>
    </w:pPr>
    <w:rPr>
      <w:rFonts w:cstheme="minorHAnsi"/>
      <w:sz w:val="20"/>
      <w:szCs w:val="20"/>
    </w:rPr>
  </w:style>
  <w:style w:type="character" w:customStyle="1" w:styleId="Titre3Car">
    <w:name w:val="Titre 3 Car"/>
    <w:basedOn w:val="Policepardfaut"/>
    <w:link w:val="Titre3"/>
    <w:uiPriority w:val="9"/>
    <w:semiHidden/>
    <w:rsid w:val="004417F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417F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4417F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4417F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4417F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417F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417F6"/>
    <w:rPr>
      <w:rFonts w:asciiTheme="majorHAnsi" w:eastAsiaTheme="majorEastAsia" w:hAnsiTheme="majorHAnsi" w:cstheme="majorBidi"/>
      <w:i/>
      <w:iCs/>
      <w:color w:val="272727" w:themeColor="text1" w:themeTint="D8"/>
      <w:sz w:val="21"/>
      <w:szCs w:val="21"/>
    </w:rPr>
  </w:style>
  <w:style w:type="paragraph" w:customStyle="1" w:styleId="Style1">
    <w:name w:val="Style1"/>
    <w:basedOn w:val="Titre1"/>
    <w:link w:val="Style1Car"/>
    <w:qFormat/>
    <w:rsid w:val="00046093"/>
    <w:rPr>
      <w:rFonts w:ascii="Arial Black" w:hAnsi="Arial Black"/>
    </w:rPr>
  </w:style>
  <w:style w:type="character" w:customStyle="1" w:styleId="Style1Car">
    <w:name w:val="Style1 Car"/>
    <w:basedOn w:val="Titre1Car"/>
    <w:link w:val="Style1"/>
    <w:rsid w:val="00046093"/>
    <w:rPr>
      <w:rFonts w:ascii="Arial Black" w:eastAsiaTheme="majorEastAsia" w:hAnsi="Arial Black"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1216">
      <w:bodyDiv w:val="1"/>
      <w:marLeft w:val="0"/>
      <w:marRight w:val="0"/>
      <w:marTop w:val="0"/>
      <w:marBottom w:val="0"/>
      <w:divBdr>
        <w:top w:val="none" w:sz="0" w:space="0" w:color="auto"/>
        <w:left w:val="none" w:sz="0" w:space="0" w:color="auto"/>
        <w:bottom w:val="none" w:sz="0" w:space="0" w:color="auto"/>
        <w:right w:val="none" w:sz="0" w:space="0" w:color="auto"/>
      </w:divBdr>
      <w:divsChild>
        <w:div w:id="262224126">
          <w:marLeft w:val="0"/>
          <w:marRight w:val="0"/>
          <w:marTop w:val="0"/>
          <w:marBottom w:val="0"/>
          <w:divBdr>
            <w:top w:val="none" w:sz="0" w:space="0" w:color="auto"/>
            <w:left w:val="none" w:sz="0" w:space="0" w:color="auto"/>
            <w:bottom w:val="none" w:sz="0" w:space="0" w:color="auto"/>
            <w:right w:val="none" w:sz="0" w:space="0" w:color="auto"/>
          </w:divBdr>
          <w:divsChild>
            <w:div w:id="1258053495">
              <w:marLeft w:val="0"/>
              <w:marRight w:val="0"/>
              <w:marTop w:val="0"/>
              <w:marBottom w:val="0"/>
              <w:divBdr>
                <w:top w:val="none" w:sz="0" w:space="0" w:color="auto"/>
                <w:left w:val="none" w:sz="0" w:space="0" w:color="auto"/>
                <w:bottom w:val="none" w:sz="0" w:space="0" w:color="auto"/>
                <w:right w:val="none" w:sz="0" w:space="0" w:color="auto"/>
              </w:divBdr>
              <w:divsChild>
                <w:div w:id="852383098">
                  <w:marLeft w:val="0"/>
                  <w:marRight w:val="0"/>
                  <w:marTop w:val="0"/>
                  <w:marBottom w:val="0"/>
                  <w:divBdr>
                    <w:top w:val="none" w:sz="0" w:space="0" w:color="auto"/>
                    <w:left w:val="none" w:sz="0" w:space="0" w:color="auto"/>
                    <w:bottom w:val="none" w:sz="0" w:space="0" w:color="auto"/>
                    <w:right w:val="none" w:sz="0" w:space="0" w:color="auto"/>
                  </w:divBdr>
                  <w:divsChild>
                    <w:div w:id="530994343">
                      <w:marLeft w:val="0"/>
                      <w:marRight w:val="0"/>
                      <w:marTop w:val="0"/>
                      <w:marBottom w:val="0"/>
                      <w:divBdr>
                        <w:top w:val="none" w:sz="0" w:space="0" w:color="auto"/>
                        <w:left w:val="none" w:sz="0" w:space="0" w:color="auto"/>
                        <w:bottom w:val="none" w:sz="0" w:space="0" w:color="auto"/>
                        <w:right w:val="none" w:sz="0" w:space="0" w:color="auto"/>
                      </w:divBdr>
                      <w:divsChild>
                        <w:div w:id="643700451">
                          <w:marLeft w:val="0"/>
                          <w:marRight w:val="0"/>
                          <w:marTop w:val="0"/>
                          <w:marBottom w:val="0"/>
                          <w:divBdr>
                            <w:top w:val="none" w:sz="0" w:space="0" w:color="auto"/>
                            <w:left w:val="none" w:sz="0" w:space="0" w:color="auto"/>
                            <w:bottom w:val="none" w:sz="0" w:space="0" w:color="auto"/>
                            <w:right w:val="none" w:sz="0" w:space="0" w:color="auto"/>
                          </w:divBdr>
                          <w:divsChild>
                            <w:div w:id="1871868710">
                              <w:marLeft w:val="0"/>
                              <w:marRight w:val="0"/>
                              <w:marTop w:val="0"/>
                              <w:marBottom w:val="0"/>
                              <w:divBdr>
                                <w:top w:val="none" w:sz="0" w:space="0" w:color="auto"/>
                                <w:left w:val="none" w:sz="0" w:space="0" w:color="auto"/>
                                <w:bottom w:val="none" w:sz="0" w:space="0" w:color="auto"/>
                                <w:right w:val="none" w:sz="0" w:space="0" w:color="auto"/>
                              </w:divBdr>
                              <w:divsChild>
                                <w:div w:id="1633487358">
                                  <w:marLeft w:val="0"/>
                                  <w:marRight w:val="0"/>
                                  <w:marTop w:val="0"/>
                                  <w:marBottom w:val="0"/>
                                  <w:divBdr>
                                    <w:top w:val="none" w:sz="0" w:space="0" w:color="auto"/>
                                    <w:left w:val="none" w:sz="0" w:space="0" w:color="auto"/>
                                    <w:bottom w:val="none" w:sz="0" w:space="0" w:color="auto"/>
                                    <w:right w:val="none" w:sz="0" w:space="0" w:color="auto"/>
                                  </w:divBdr>
                                  <w:divsChild>
                                    <w:div w:id="688219909">
                                      <w:marLeft w:val="0"/>
                                      <w:marRight w:val="0"/>
                                      <w:marTop w:val="0"/>
                                      <w:marBottom w:val="0"/>
                                      <w:divBdr>
                                        <w:top w:val="none" w:sz="0" w:space="0" w:color="auto"/>
                                        <w:left w:val="none" w:sz="0" w:space="0" w:color="auto"/>
                                        <w:bottom w:val="none" w:sz="0" w:space="0" w:color="auto"/>
                                        <w:right w:val="none" w:sz="0" w:space="0" w:color="auto"/>
                                      </w:divBdr>
                                      <w:divsChild>
                                        <w:div w:id="751007563">
                                          <w:marLeft w:val="0"/>
                                          <w:marRight w:val="0"/>
                                          <w:marTop w:val="0"/>
                                          <w:marBottom w:val="0"/>
                                          <w:divBdr>
                                            <w:top w:val="none" w:sz="0" w:space="0" w:color="auto"/>
                                            <w:left w:val="none" w:sz="0" w:space="0" w:color="auto"/>
                                            <w:bottom w:val="none" w:sz="0" w:space="0" w:color="auto"/>
                                            <w:right w:val="none" w:sz="0" w:space="0" w:color="auto"/>
                                          </w:divBdr>
                                          <w:divsChild>
                                            <w:div w:id="1870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659743">
      <w:bodyDiv w:val="1"/>
      <w:marLeft w:val="0"/>
      <w:marRight w:val="0"/>
      <w:marTop w:val="0"/>
      <w:marBottom w:val="0"/>
      <w:divBdr>
        <w:top w:val="none" w:sz="0" w:space="0" w:color="auto"/>
        <w:left w:val="none" w:sz="0" w:space="0" w:color="auto"/>
        <w:bottom w:val="none" w:sz="0" w:space="0" w:color="auto"/>
        <w:right w:val="none" w:sz="0" w:space="0" w:color="auto"/>
      </w:divBdr>
      <w:divsChild>
        <w:div w:id="873928893">
          <w:marLeft w:val="0"/>
          <w:marRight w:val="0"/>
          <w:marTop w:val="0"/>
          <w:marBottom w:val="0"/>
          <w:divBdr>
            <w:top w:val="none" w:sz="0" w:space="0" w:color="auto"/>
            <w:left w:val="none" w:sz="0" w:space="0" w:color="auto"/>
            <w:bottom w:val="none" w:sz="0" w:space="0" w:color="auto"/>
            <w:right w:val="none" w:sz="0" w:space="0" w:color="auto"/>
          </w:divBdr>
          <w:divsChild>
            <w:div w:id="761494968">
              <w:marLeft w:val="0"/>
              <w:marRight w:val="0"/>
              <w:marTop w:val="0"/>
              <w:marBottom w:val="0"/>
              <w:divBdr>
                <w:top w:val="none" w:sz="0" w:space="0" w:color="auto"/>
                <w:left w:val="none" w:sz="0" w:space="0" w:color="auto"/>
                <w:bottom w:val="none" w:sz="0" w:space="0" w:color="auto"/>
                <w:right w:val="none" w:sz="0" w:space="0" w:color="auto"/>
              </w:divBdr>
              <w:divsChild>
                <w:div w:id="58671306">
                  <w:marLeft w:val="0"/>
                  <w:marRight w:val="0"/>
                  <w:marTop w:val="0"/>
                  <w:marBottom w:val="0"/>
                  <w:divBdr>
                    <w:top w:val="none" w:sz="0" w:space="0" w:color="auto"/>
                    <w:left w:val="none" w:sz="0" w:space="0" w:color="auto"/>
                    <w:bottom w:val="none" w:sz="0" w:space="0" w:color="auto"/>
                    <w:right w:val="none" w:sz="0" w:space="0" w:color="auto"/>
                  </w:divBdr>
                  <w:divsChild>
                    <w:div w:id="985860864">
                      <w:marLeft w:val="0"/>
                      <w:marRight w:val="0"/>
                      <w:marTop w:val="45"/>
                      <w:marBottom w:val="0"/>
                      <w:divBdr>
                        <w:top w:val="none" w:sz="0" w:space="0" w:color="auto"/>
                        <w:left w:val="none" w:sz="0" w:space="0" w:color="auto"/>
                        <w:bottom w:val="none" w:sz="0" w:space="0" w:color="auto"/>
                        <w:right w:val="none" w:sz="0" w:space="0" w:color="auto"/>
                      </w:divBdr>
                      <w:divsChild>
                        <w:div w:id="619188880">
                          <w:marLeft w:val="0"/>
                          <w:marRight w:val="0"/>
                          <w:marTop w:val="0"/>
                          <w:marBottom w:val="0"/>
                          <w:divBdr>
                            <w:top w:val="none" w:sz="0" w:space="0" w:color="auto"/>
                            <w:left w:val="none" w:sz="0" w:space="0" w:color="auto"/>
                            <w:bottom w:val="none" w:sz="0" w:space="0" w:color="auto"/>
                            <w:right w:val="none" w:sz="0" w:space="0" w:color="auto"/>
                          </w:divBdr>
                          <w:divsChild>
                            <w:div w:id="1232691191">
                              <w:marLeft w:val="2070"/>
                              <w:marRight w:val="3960"/>
                              <w:marTop w:val="0"/>
                              <w:marBottom w:val="0"/>
                              <w:divBdr>
                                <w:top w:val="none" w:sz="0" w:space="0" w:color="auto"/>
                                <w:left w:val="none" w:sz="0" w:space="0" w:color="auto"/>
                                <w:bottom w:val="none" w:sz="0" w:space="0" w:color="auto"/>
                                <w:right w:val="none" w:sz="0" w:space="0" w:color="auto"/>
                              </w:divBdr>
                              <w:divsChild>
                                <w:div w:id="431319102">
                                  <w:marLeft w:val="0"/>
                                  <w:marRight w:val="0"/>
                                  <w:marTop w:val="0"/>
                                  <w:marBottom w:val="0"/>
                                  <w:divBdr>
                                    <w:top w:val="none" w:sz="0" w:space="0" w:color="auto"/>
                                    <w:left w:val="none" w:sz="0" w:space="0" w:color="auto"/>
                                    <w:bottom w:val="none" w:sz="0" w:space="0" w:color="auto"/>
                                    <w:right w:val="none" w:sz="0" w:space="0" w:color="auto"/>
                                  </w:divBdr>
                                  <w:divsChild>
                                    <w:div w:id="1244223905">
                                      <w:marLeft w:val="0"/>
                                      <w:marRight w:val="0"/>
                                      <w:marTop w:val="0"/>
                                      <w:marBottom w:val="0"/>
                                      <w:divBdr>
                                        <w:top w:val="none" w:sz="0" w:space="0" w:color="auto"/>
                                        <w:left w:val="none" w:sz="0" w:space="0" w:color="auto"/>
                                        <w:bottom w:val="none" w:sz="0" w:space="0" w:color="auto"/>
                                        <w:right w:val="none" w:sz="0" w:space="0" w:color="auto"/>
                                      </w:divBdr>
                                      <w:divsChild>
                                        <w:div w:id="956988290">
                                          <w:marLeft w:val="0"/>
                                          <w:marRight w:val="0"/>
                                          <w:marTop w:val="0"/>
                                          <w:marBottom w:val="0"/>
                                          <w:divBdr>
                                            <w:top w:val="none" w:sz="0" w:space="0" w:color="auto"/>
                                            <w:left w:val="none" w:sz="0" w:space="0" w:color="auto"/>
                                            <w:bottom w:val="none" w:sz="0" w:space="0" w:color="auto"/>
                                            <w:right w:val="none" w:sz="0" w:space="0" w:color="auto"/>
                                          </w:divBdr>
                                          <w:divsChild>
                                            <w:div w:id="940793620">
                                              <w:marLeft w:val="0"/>
                                              <w:marRight w:val="0"/>
                                              <w:marTop w:val="90"/>
                                              <w:marBottom w:val="0"/>
                                              <w:divBdr>
                                                <w:top w:val="none" w:sz="0" w:space="0" w:color="auto"/>
                                                <w:left w:val="none" w:sz="0" w:space="0" w:color="auto"/>
                                                <w:bottom w:val="none" w:sz="0" w:space="0" w:color="auto"/>
                                                <w:right w:val="none" w:sz="0" w:space="0" w:color="auto"/>
                                              </w:divBdr>
                                              <w:divsChild>
                                                <w:div w:id="1243446569">
                                                  <w:marLeft w:val="0"/>
                                                  <w:marRight w:val="0"/>
                                                  <w:marTop w:val="0"/>
                                                  <w:marBottom w:val="0"/>
                                                  <w:divBdr>
                                                    <w:top w:val="none" w:sz="0" w:space="0" w:color="auto"/>
                                                    <w:left w:val="none" w:sz="0" w:space="0" w:color="auto"/>
                                                    <w:bottom w:val="none" w:sz="0" w:space="0" w:color="auto"/>
                                                    <w:right w:val="none" w:sz="0" w:space="0" w:color="auto"/>
                                                  </w:divBdr>
                                                  <w:divsChild>
                                                    <w:div w:id="2080516898">
                                                      <w:marLeft w:val="0"/>
                                                      <w:marRight w:val="0"/>
                                                      <w:marTop w:val="0"/>
                                                      <w:marBottom w:val="0"/>
                                                      <w:divBdr>
                                                        <w:top w:val="none" w:sz="0" w:space="0" w:color="auto"/>
                                                        <w:left w:val="none" w:sz="0" w:space="0" w:color="auto"/>
                                                        <w:bottom w:val="none" w:sz="0" w:space="0" w:color="auto"/>
                                                        <w:right w:val="none" w:sz="0" w:space="0" w:color="auto"/>
                                                      </w:divBdr>
                                                      <w:divsChild>
                                                        <w:div w:id="1961300679">
                                                          <w:marLeft w:val="0"/>
                                                          <w:marRight w:val="0"/>
                                                          <w:marTop w:val="0"/>
                                                          <w:marBottom w:val="0"/>
                                                          <w:divBdr>
                                                            <w:top w:val="none" w:sz="0" w:space="0" w:color="auto"/>
                                                            <w:left w:val="none" w:sz="0" w:space="0" w:color="auto"/>
                                                            <w:bottom w:val="none" w:sz="0" w:space="0" w:color="auto"/>
                                                            <w:right w:val="none" w:sz="0" w:space="0" w:color="auto"/>
                                                          </w:divBdr>
                                                          <w:divsChild>
                                                            <w:div w:id="1600139968">
                                                              <w:marLeft w:val="0"/>
                                                              <w:marRight w:val="0"/>
                                                              <w:marTop w:val="0"/>
                                                              <w:marBottom w:val="390"/>
                                                              <w:divBdr>
                                                                <w:top w:val="none" w:sz="0" w:space="0" w:color="auto"/>
                                                                <w:left w:val="none" w:sz="0" w:space="0" w:color="auto"/>
                                                                <w:bottom w:val="none" w:sz="0" w:space="0" w:color="auto"/>
                                                                <w:right w:val="none" w:sz="0" w:space="0" w:color="auto"/>
                                                              </w:divBdr>
                                                              <w:divsChild>
                                                                <w:div w:id="731267696">
                                                                  <w:marLeft w:val="0"/>
                                                                  <w:marRight w:val="0"/>
                                                                  <w:marTop w:val="0"/>
                                                                  <w:marBottom w:val="0"/>
                                                                  <w:divBdr>
                                                                    <w:top w:val="none" w:sz="0" w:space="0" w:color="auto"/>
                                                                    <w:left w:val="none" w:sz="0" w:space="0" w:color="auto"/>
                                                                    <w:bottom w:val="none" w:sz="0" w:space="0" w:color="auto"/>
                                                                    <w:right w:val="none" w:sz="0" w:space="0" w:color="auto"/>
                                                                  </w:divBdr>
                                                                  <w:divsChild>
                                                                    <w:div w:id="1767581730">
                                                                      <w:marLeft w:val="0"/>
                                                                      <w:marRight w:val="0"/>
                                                                      <w:marTop w:val="0"/>
                                                                      <w:marBottom w:val="0"/>
                                                                      <w:divBdr>
                                                                        <w:top w:val="none" w:sz="0" w:space="0" w:color="auto"/>
                                                                        <w:left w:val="none" w:sz="0" w:space="0" w:color="auto"/>
                                                                        <w:bottom w:val="none" w:sz="0" w:space="0" w:color="auto"/>
                                                                        <w:right w:val="none" w:sz="0" w:space="0" w:color="auto"/>
                                                                      </w:divBdr>
                                                                      <w:divsChild>
                                                                        <w:div w:id="181674289">
                                                                          <w:marLeft w:val="0"/>
                                                                          <w:marRight w:val="0"/>
                                                                          <w:marTop w:val="0"/>
                                                                          <w:marBottom w:val="0"/>
                                                                          <w:divBdr>
                                                                            <w:top w:val="none" w:sz="0" w:space="0" w:color="auto"/>
                                                                            <w:left w:val="none" w:sz="0" w:space="0" w:color="auto"/>
                                                                            <w:bottom w:val="none" w:sz="0" w:space="0" w:color="auto"/>
                                                                            <w:right w:val="none" w:sz="0" w:space="0" w:color="auto"/>
                                                                          </w:divBdr>
                                                                          <w:divsChild>
                                                                            <w:div w:id="729613676">
                                                                              <w:marLeft w:val="0"/>
                                                                              <w:marRight w:val="0"/>
                                                                              <w:marTop w:val="0"/>
                                                                              <w:marBottom w:val="0"/>
                                                                              <w:divBdr>
                                                                                <w:top w:val="none" w:sz="0" w:space="0" w:color="auto"/>
                                                                                <w:left w:val="none" w:sz="0" w:space="0" w:color="auto"/>
                                                                                <w:bottom w:val="none" w:sz="0" w:space="0" w:color="auto"/>
                                                                                <w:right w:val="none" w:sz="0" w:space="0" w:color="auto"/>
                                                                              </w:divBdr>
                                                                              <w:divsChild>
                                                                                <w:div w:id="1350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01846">
      <w:bodyDiv w:val="1"/>
      <w:marLeft w:val="0"/>
      <w:marRight w:val="0"/>
      <w:marTop w:val="0"/>
      <w:marBottom w:val="0"/>
      <w:divBdr>
        <w:top w:val="none" w:sz="0" w:space="0" w:color="auto"/>
        <w:left w:val="none" w:sz="0" w:space="0" w:color="auto"/>
        <w:bottom w:val="none" w:sz="0" w:space="0" w:color="auto"/>
        <w:right w:val="none" w:sz="0" w:space="0" w:color="auto"/>
      </w:divBdr>
      <w:divsChild>
        <w:div w:id="1418674994">
          <w:marLeft w:val="0"/>
          <w:marRight w:val="0"/>
          <w:marTop w:val="0"/>
          <w:marBottom w:val="0"/>
          <w:divBdr>
            <w:top w:val="none" w:sz="0" w:space="0" w:color="auto"/>
            <w:left w:val="none" w:sz="0" w:space="0" w:color="auto"/>
            <w:bottom w:val="none" w:sz="0" w:space="0" w:color="auto"/>
            <w:right w:val="none" w:sz="0" w:space="0" w:color="auto"/>
          </w:divBdr>
          <w:divsChild>
            <w:div w:id="1867788357">
              <w:marLeft w:val="0"/>
              <w:marRight w:val="0"/>
              <w:marTop w:val="0"/>
              <w:marBottom w:val="0"/>
              <w:divBdr>
                <w:top w:val="none" w:sz="0" w:space="0" w:color="auto"/>
                <w:left w:val="none" w:sz="0" w:space="0" w:color="auto"/>
                <w:bottom w:val="none" w:sz="0" w:space="0" w:color="auto"/>
                <w:right w:val="none" w:sz="0" w:space="0" w:color="auto"/>
              </w:divBdr>
              <w:divsChild>
                <w:div w:id="2017415567">
                  <w:marLeft w:val="0"/>
                  <w:marRight w:val="0"/>
                  <w:marTop w:val="0"/>
                  <w:marBottom w:val="0"/>
                  <w:divBdr>
                    <w:top w:val="none" w:sz="0" w:space="0" w:color="auto"/>
                    <w:left w:val="none" w:sz="0" w:space="0" w:color="auto"/>
                    <w:bottom w:val="none" w:sz="0" w:space="0" w:color="auto"/>
                    <w:right w:val="none" w:sz="0" w:space="0" w:color="auto"/>
                  </w:divBdr>
                  <w:divsChild>
                    <w:div w:id="830680944">
                      <w:marLeft w:val="0"/>
                      <w:marRight w:val="0"/>
                      <w:marTop w:val="0"/>
                      <w:marBottom w:val="0"/>
                      <w:divBdr>
                        <w:top w:val="none" w:sz="0" w:space="0" w:color="auto"/>
                        <w:left w:val="none" w:sz="0" w:space="0" w:color="auto"/>
                        <w:bottom w:val="none" w:sz="0" w:space="0" w:color="auto"/>
                        <w:right w:val="none" w:sz="0" w:space="0" w:color="auto"/>
                      </w:divBdr>
                      <w:divsChild>
                        <w:div w:id="1333601934">
                          <w:marLeft w:val="0"/>
                          <w:marRight w:val="0"/>
                          <w:marTop w:val="0"/>
                          <w:marBottom w:val="0"/>
                          <w:divBdr>
                            <w:top w:val="none" w:sz="0" w:space="0" w:color="auto"/>
                            <w:left w:val="none" w:sz="0" w:space="0" w:color="auto"/>
                            <w:bottom w:val="none" w:sz="0" w:space="0" w:color="auto"/>
                            <w:right w:val="none" w:sz="0" w:space="0" w:color="auto"/>
                          </w:divBdr>
                          <w:divsChild>
                            <w:div w:id="1587762531">
                              <w:marLeft w:val="0"/>
                              <w:marRight w:val="0"/>
                              <w:marTop w:val="0"/>
                              <w:marBottom w:val="0"/>
                              <w:divBdr>
                                <w:top w:val="none" w:sz="0" w:space="0" w:color="auto"/>
                                <w:left w:val="none" w:sz="0" w:space="0" w:color="auto"/>
                                <w:bottom w:val="none" w:sz="0" w:space="0" w:color="auto"/>
                                <w:right w:val="none" w:sz="0" w:space="0" w:color="auto"/>
                              </w:divBdr>
                              <w:divsChild>
                                <w:div w:id="539900598">
                                  <w:marLeft w:val="0"/>
                                  <w:marRight w:val="0"/>
                                  <w:marTop w:val="0"/>
                                  <w:marBottom w:val="0"/>
                                  <w:divBdr>
                                    <w:top w:val="none" w:sz="0" w:space="0" w:color="auto"/>
                                    <w:left w:val="none" w:sz="0" w:space="0" w:color="auto"/>
                                    <w:bottom w:val="none" w:sz="0" w:space="0" w:color="auto"/>
                                    <w:right w:val="none" w:sz="0" w:space="0" w:color="auto"/>
                                  </w:divBdr>
                                  <w:divsChild>
                                    <w:div w:id="445079656">
                                      <w:marLeft w:val="0"/>
                                      <w:marRight w:val="0"/>
                                      <w:marTop w:val="0"/>
                                      <w:marBottom w:val="0"/>
                                      <w:divBdr>
                                        <w:top w:val="none" w:sz="0" w:space="0" w:color="auto"/>
                                        <w:left w:val="none" w:sz="0" w:space="0" w:color="auto"/>
                                        <w:bottom w:val="none" w:sz="0" w:space="0" w:color="auto"/>
                                        <w:right w:val="none" w:sz="0" w:space="0" w:color="auto"/>
                                      </w:divBdr>
                                      <w:divsChild>
                                        <w:div w:id="1716537973">
                                          <w:marLeft w:val="0"/>
                                          <w:marRight w:val="0"/>
                                          <w:marTop w:val="0"/>
                                          <w:marBottom w:val="0"/>
                                          <w:divBdr>
                                            <w:top w:val="none" w:sz="0" w:space="0" w:color="auto"/>
                                            <w:left w:val="none" w:sz="0" w:space="0" w:color="auto"/>
                                            <w:bottom w:val="none" w:sz="0" w:space="0" w:color="auto"/>
                                            <w:right w:val="none" w:sz="0" w:space="0" w:color="auto"/>
                                          </w:divBdr>
                                          <w:divsChild>
                                            <w:div w:id="1872372800">
                                              <w:marLeft w:val="0"/>
                                              <w:marRight w:val="0"/>
                                              <w:marTop w:val="0"/>
                                              <w:marBottom w:val="0"/>
                                              <w:divBdr>
                                                <w:top w:val="none" w:sz="0" w:space="0" w:color="auto"/>
                                                <w:left w:val="none" w:sz="0" w:space="0" w:color="auto"/>
                                                <w:bottom w:val="none" w:sz="0" w:space="0" w:color="auto"/>
                                                <w:right w:val="none" w:sz="0" w:space="0" w:color="auto"/>
                                              </w:divBdr>
                                            </w:div>
                                            <w:div w:id="11575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P:\Clauses%20Sociales%20Hauts%20de%20France\Groupementx%20R&#233;gionaux\GT%20Guide%20de%20saisie%20ABCCLAUSE\manageo.fr\"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P:\Clauses%20Sociales%20Hauts%20de%20France\Groupementx%20R&#233;gionaux\GT%20Guide%20de%20saisie%20ABCCLAUSE\societe.com," TargetMode="External"/><Relationship Id="rId23" Type="http://schemas.openxmlformats.org/officeDocument/2006/relationships/image" Target="media/image14.png"/><Relationship Id="rId28" Type="http://schemas.openxmlformats.org/officeDocument/2006/relationships/hyperlink" Target="https://www.cnil.fr/fr/zones-bloc-note-et-commentaires-les-bons-reflexes-pour-ne-pas-deraper"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abcclause.fr/lanavette"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179D4-9E89-4729-9CCC-CA845012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Pages>
  <Words>2430</Words>
  <Characters>13365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GERNEZ</dc:creator>
  <cp:keywords/>
  <dc:description/>
  <cp:lastModifiedBy>Alexis VERLY</cp:lastModifiedBy>
  <cp:revision>4</cp:revision>
  <cp:lastPrinted>2023-05-16T09:36:00Z</cp:lastPrinted>
  <dcterms:created xsi:type="dcterms:W3CDTF">2025-08-29T14:53:00Z</dcterms:created>
  <dcterms:modified xsi:type="dcterms:W3CDTF">2025-09-08T14:30:00Z</dcterms:modified>
</cp:coreProperties>
</file>